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8BB" w:rsidRPr="002228BB" w:rsidRDefault="002228BB" w:rsidP="002228BB">
      <w:pPr>
        <w:spacing w:after="0"/>
        <w:jc w:val="center"/>
        <w:rPr>
          <w:rFonts w:ascii="Cambria" w:hAnsi="Cambria"/>
          <w:b/>
          <w:sz w:val="44"/>
        </w:rPr>
      </w:pPr>
      <w:r w:rsidRPr="002228BB">
        <w:rPr>
          <w:rFonts w:asciiTheme="majorHAnsi" w:hAnsiTheme="majorHAnsi"/>
          <w:b/>
          <w:sz w:val="36"/>
        </w:rPr>
        <w:t>L</w:t>
      </w:r>
      <w:r w:rsidRPr="002228BB">
        <w:rPr>
          <w:rFonts w:asciiTheme="majorHAnsi" w:hAnsiTheme="majorHAnsi"/>
          <w:b/>
          <w:sz w:val="28"/>
        </w:rPr>
        <w:t xml:space="preserve">ouisiana </w:t>
      </w:r>
      <w:r w:rsidRPr="002228BB">
        <w:rPr>
          <w:rFonts w:asciiTheme="majorHAnsi" w:hAnsiTheme="majorHAnsi"/>
          <w:b/>
          <w:sz w:val="36"/>
        </w:rPr>
        <w:t>C</w:t>
      </w:r>
      <w:r w:rsidRPr="002228BB">
        <w:rPr>
          <w:rFonts w:asciiTheme="majorHAnsi" w:hAnsiTheme="majorHAnsi"/>
          <w:b/>
          <w:sz w:val="28"/>
        </w:rPr>
        <w:t xml:space="preserve">ommission on </w:t>
      </w:r>
      <w:r w:rsidRPr="002228BB">
        <w:rPr>
          <w:rFonts w:asciiTheme="majorHAnsi" w:hAnsiTheme="majorHAnsi"/>
          <w:b/>
          <w:sz w:val="36"/>
        </w:rPr>
        <w:t>A</w:t>
      </w:r>
      <w:r w:rsidRPr="002228BB">
        <w:rPr>
          <w:rFonts w:asciiTheme="majorHAnsi" w:hAnsiTheme="majorHAnsi"/>
          <w:b/>
          <w:sz w:val="28"/>
        </w:rPr>
        <w:t xml:space="preserve">ddictive </w:t>
      </w:r>
      <w:r w:rsidRPr="002228BB">
        <w:rPr>
          <w:rFonts w:asciiTheme="majorHAnsi" w:hAnsiTheme="majorHAnsi"/>
          <w:b/>
          <w:sz w:val="36"/>
        </w:rPr>
        <w:t>D</w:t>
      </w:r>
      <w:r w:rsidRPr="002228BB">
        <w:rPr>
          <w:rFonts w:asciiTheme="majorHAnsi" w:hAnsiTheme="majorHAnsi"/>
          <w:b/>
          <w:sz w:val="28"/>
        </w:rPr>
        <w:t>isorders</w:t>
      </w:r>
    </w:p>
    <w:p w:rsidR="00332019" w:rsidRDefault="000E0AF2" w:rsidP="002228BB">
      <w:pPr>
        <w:spacing w:after="240"/>
        <w:jc w:val="center"/>
        <w:rPr>
          <w:rFonts w:ascii="Cambria" w:hAnsi="Cambria"/>
          <w:sz w:val="28"/>
        </w:rPr>
      </w:pPr>
      <w:r w:rsidRPr="00725CFF">
        <w:rPr>
          <w:rFonts w:ascii="Cambria" w:hAnsi="Cambria"/>
          <w:b/>
          <w:sz w:val="28"/>
        </w:rPr>
        <w:t>December 2011 Minutes</w:t>
      </w:r>
    </w:p>
    <w:p w:rsidR="00B621D1" w:rsidRDefault="00B621D1" w:rsidP="00B621D1">
      <w:pPr>
        <w:spacing w:after="0"/>
        <w:rPr>
          <w:rFonts w:ascii="Cambria" w:hAnsi="Cambria"/>
          <w:sz w:val="20"/>
        </w:rPr>
      </w:pPr>
      <w:r>
        <w:rPr>
          <w:rFonts w:ascii="Cambria" w:hAnsi="Cambria"/>
          <w:sz w:val="20"/>
        </w:rPr>
        <w:t>December 13, 2011</w:t>
      </w:r>
    </w:p>
    <w:p w:rsidR="00B621D1" w:rsidRPr="00B621D1" w:rsidRDefault="00B621D1" w:rsidP="00B621D1">
      <w:pPr>
        <w:spacing w:after="240"/>
        <w:rPr>
          <w:rFonts w:ascii="Cambria" w:hAnsi="Cambria"/>
          <w:sz w:val="20"/>
        </w:rPr>
      </w:pPr>
      <w:r>
        <w:rPr>
          <w:rFonts w:ascii="Cambria" w:hAnsi="Cambria"/>
          <w:sz w:val="20"/>
        </w:rPr>
        <w:t>1:00 p.m.</w:t>
      </w:r>
    </w:p>
    <w:p w:rsidR="000E0AF2" w:rsidRPr="00725CFF" w:rsidRDefault="000E0AF2" w:rsidP="002228BB">
      <w:pPr>
        <w:spacing w:after="240"/>
        <w:rPr>
          <w:rFonts w:ascii="Cambria" w:hAnsi="Cambria"/>
          <w:b/>
          <w:sz w:val="18"/>
        </w:rPr>
      </w:pPr>
      <w:r w:rsidRPr="00725CFF">
        <w:rPr>
          <w:rFonts w:ascii="Cambria" w:hAnsi="Cambria"/>
          <w:b/>
          <w:sz w:val="18"/>
        </w:rPr>
        <w:t>COMMISSION MEMBERS PRESENT:</w:t>
      </w:r>
    </w:p>
    <w:p w:rsidR="000E0AF2" w:rsidRPr="00725CFF" w:rsidRDefault="000E0AF2" w:rsidP="000E0AF2">
      <w:pPr>
        <w:pStyle w:val="ListParagraph"/>
        <w:numPr>
          <w:ilvl w:val="0"/>
          <w:numId w:val="2"/>
        </w:numPr>
        <w:rPr>
          <w:rFonts w:ascii="Cambria" w:hAnsi="Cambria"/>
          <w:b/>
          <w:sz w:val="18"/>
        </w:rPr>
      </w:pPr>
      <w:r w:rsidRPr="00725CFF">
        <w:rPr>
          <w:rFonts w:ascii="Cambria" w:hAnsi="Cambria"/>
          <w:sz w:val="18"/>
        </w:rPr>
        <w:t>Freddie Landry</w:t>
      </w:r>
    </w:p>
    <w:p w:rsidR="000E0AF2" w:rsidRPr="00725CFF" w:rsidRDefault="000E0AF2" w:rsidP="000E0AF2">
      <w:pPr>
        <w:pStyle w:val="ListParagraph"/>
        <w:numPr>
          <w:ilvl w:val="0"/>
          <w:numId w:val="2"/>
        </w:numPr>
        <w:rPr>
          <w:rFonts w:ascii="Cambria" w:hAnsi="Cambria"/>
          <w:b/>
          <w:sz w:val="18"/>
        </w:rPr>
      </w:pPr>
      <w:r w:rsidRPr="00725CFF">
        <w:rPr>
          <w:rFonts w:ascii="Cambria" w:hAnsi="Cambria"/>
          <w:sz w:val="18"/>
        </w:rPr>
        <w:t>Tom Lief</w:t>
      </w:r>
    </w:p>
    <w:p w:rsidR="000E0AF2" w:rsidRPr="00725CFF" w:rsidRDefault="000E0AF2" w:rsidP="000E0AF2">
      <w:pPr>
        <w:pStyle w:val="ListParagraph"/>
        <w:numPr>
          <w:ilvl w:val="0"/>
          <w:numId w:val="2"/>
        </w:numPr>
        <w:rPr>
          <w:rFonts w:ascii="Cambria" w:hAnsi="Cambria"/>
          <w:b/>
          <w:sz w:val="18"/>
        </w:rPr>
      </w:pPr>
      <w:r w:rsidRPr="00725CFF">
        <w:rPr>
          <w:rFonts w:ascii="Cambria" w:hAnsi="Cambria"/>
          <w:sz w:val="18"/>
        </w:rPr>
        <w:t>George McHugh</w:t>
      </w:r>
    </w:p>
    <w:p w:rsidR="000E0AF2" w:rsidRPr="00725CFF" w:rsidRDefault="000E0AF2" w:rsidP="000E0AF2">
      <w:pPr>
        <w:pStyle w:val="ListParagraph"/>
        <w:numPr>
          <w:ilvl w:val="0"/>
          <w:numId w:val="2"/>
        </w:numPr>
        <w:rPr>
          <w:rFonts w:ascii="Cambria" w:hAnsi="Cambria"/>
          <w:b/>
          <w:sz w:val="18"/>
        </w:rPr>
      </w:pPr>
      <w:r w:rsidRPr="00725CFF">
        <w:rPr>
          <w:rFonts w:ascii="Cambria" w:hAnsi="Cambria"/>
          <w:sz w:val="18"/>
        </w:rPr>
        <w:t>Shelly Mockler</w:t>
      </w:r>
    </w:p>
    <w:p w:rsidR="000E0AF2" w:rsidRPr="00725CFF" w:rsidRDefault="000E0AF2" w:rsidP="000E0AF2">
      <w:pPr>
        <w:pStyle w:val="ListParagraph"/>
        <w:numPr>
          <w:ilvl w:val="0"/>
          <w:numId w:val="2"/>
        </w:numPr>
        <w:rPr>
          <w:rFonts w:ascii="Cambria" w:hAnsi="Cambria"/>
          <w:b/>
          <w:sz w:val="18"/>
        </w:rPr>
      </w:pPr>
      <w:r w:rsidRPr="00725CFF">
        <w:rPr>
          <w:rFonts w:ascii="Cambria" w:hAnsi="Cambria"/>
          <w:sz w:val="18"/>
        </w:rPr>
        <w:t>Tony Wick</w:t>
      </w:r>
    </w:p>
    <w:p w:rsidR="000E0AF2" w:rsidRPr="00725CFF" w:rsidRDefault="000E0AF2" w:rsidP="000E0AF2">
      <w:pPr>
        <w:rPr>
          <w:rFonts w:ascii="Cambria" w:hAnsi="Cambria"/>
          <w:b/>
          <w:sz w:val="18"/>
        </w:rPr>
      </w:pPr>
      <w:r w:rsidRPr="00725CFF">
        <w:rPr>
          <w:rFonts w:ascii="Cambria" w:hAnsi="Cambria"/>
          <w:b/>
          <w:sz w:val="18"/>
        </w:rPr>
        <w:t>COMMISSION MEMBERS ABSENT:</w:t>
      </w:r>
    </w:p>
    <w:p w:rsidR="000E0AF2" w:rsidRPr="00725CFF" w:rsidRDefault="000E0AF2" w:rsidP="000E0AF2">
      <w:pPr>
        <w:pStyle w:val="ListParagraph"/>
        <w:numPr>
          <w:ilvl w:val="0"/>
          <w:numId w:val="4"/>
        </w:numPr>
        <w:rPr>
          <w:rFonts w:ascii="Cambria" w:hAnsi="Cambria"/>
          <w:b/>
          <w:sz w:val="18"/>
        </w:rPr>
      </w:pPr>
      <w:r w:rsidRPr="00725CFF">
        <w:rPr>
          <w:rFonts w:ascii="Cambria" w:hAnsi="Cambria"/>
          <w:sz w:val="18"/>
        </w:rPr>
        <w:t>Lena Bel</w:t>
      </w:r>
    </w:p>
    <w:p w:rsidR="000E0AF2" w:rsidRPr="00725CFF" w:rsidRDefault="000E0AF2" w:rsidP="000E0AF2">
      <w:pPr>
        <w:pStyle w:val="ListParagraph"/>
        <w:numPr>
          <w:ilvl w:val="0"/>
          <w:numId w:val="4"/>
        </w:numPr>
        <w:rPr>
          <w:rFonts w:ascii="Cambria" w:hAnsi="Cambria"/>
          <w:b/>
          <w:sz w:val="18"/>
        </w:rPr>
      </w:pPr>
      <w:r w:rsidRPr="00725CFF">
        <w:rPr>
          <w:rFonts w:ascii="Cambria" w:hAnsi="Cambria"/>
          <w:sz w:val="18"/>
        </w:rPr>
        <w:t>Lloyd Hernandez</w:t>
      </w:r>
    </w:p>
    <w:p w:rsidR="000E0AF2" w:rsidRPr="00725CFF" w:rsidRDefault="000E0AF2" w:rsidP="000E0AF2">
      <w:pPr>
        <w:pStyle w:val="ListParagraph"/>
        <w:numPr>
          <w:ilvl w:val="0"/>
          <w:numId w:val="4"/>
        </w:numPr>
        <w:rPr>
          <w:rFonts w:ascii="Cambria" w:hAnsi="Cambria"/>
          <w:b/>
          <w:sz w:val="18"/>
        </w:rPr>
      </w:pPr>
      <w:r w:rsidRPr="00725CFF">
        <w:rPr>
          <w:rFonts w:ascii="Cambria" w:hAnsi="Cambria"/>
          <w:sz w:val="18"/>
        </w:rPr>
        <w:t>Kathleen Leary</w:t>
      </w:r>
    </w:p>
    <w:p w:rsidR="000E0AF2" w:rsidRPr="00725CFF" w:rsidRDefault="000E0AF2" w:rsidP="000E0AF2">
      <w:pPr>
        <w:pStyle w:val="ListParagraph"/>
        <w:numPr>
          <w:ilvl w:val="0"/>
          <w:numId w:val="4"/>
        </w:numPr>
        <w:rPr>
          <w:rFonts w:ascii="Cambria" w:hAnsi="Cambria"/>
          <w:b/>
          <w:sz w:val="18"/>
        </w:rPr>
      </w:pPr>
      <w:r w:rsidRPr="00725CFF">
        <w:rPr>
          <w:rFonts w:ascii="Cambria" w:hAnsi="Cambria"/>
          <w:sz w:val="18"/>
        </w:rPr>
        <w:t>Damon Marsala</w:t>
      </w:r>
    </w:p>
    <w:p w:rsidR="000E0AF2" w:rsidRPr="00725CFF" w:rsidRDefault="000E0AF2" w:rsidP="00EE113F">
      <w:pPr>
        <w:pStyle w:val="ListParagraph"/>
        <w:numPr>
          <w:ilvl w:val="0"/>
          <w:numId w:val="4"/>
        </w:numPr>
        <w:ind w:left="360" w:firstLine="0"/>
        <w:rPr>
          <w:rFonts w:ascii="Cambria" w:hAnsi="Cambria"/>
          <w:b/>
          <w:sz w:val="18"/>
        </w:rPr>
      </w:pPr>
      <w:r w:rsidRPr="00725CFF">
        <w:rPr>
          <w:rFonts w:ascii="Cambria" w:hAnsi="Cambria"/>
          <w:sz w:val="18"/>
        </w:rPr>
        <w:t>Jon Lance Nickelson</w:t>
      </w:r>
    </w:p>
    <w:p w:rsidR="000E0AF2" w:rsidRPr="00725CFF" w:rsidRDefault="00EE113F" w:rsidP="00EE113F">
      <w:pPr>
        <w:rPr>
          <w:rFonts w:ascii="Cambria" w:hAnsi="Cambria"/>
          <w:b/>
          <w:sz w:val="18"/>
        </w:rPr>
      </w:pPr>
      <w:r w:rsidRPr="00725CFF">
        <w:rPr>
          <w:rFonts w:ascii="Cambria" w:hAnsi="Cambria"/>
          <w:b/>
          <w:sz w:val="18"/>
        </w:rPr>
        <w:t>OBH/ HQ STAFF ATTENDING:</w:t>
      </w:r>
    </w:p>
    <w:p w:rsidR="000E0AF2" w:rsidRPr="00725CFF" w:rsidRDefault="00EE113F" w:rsidP="00EE113F">
      <w:pPr>
        <w:pStyle w:val="ListParagraph"/>
        <w:numPr>
          <w:ilvl w:val="0"/>
          <w:numId w:val="5"/>
        </w:numPr>
        <w:rPr>
          <w:rFonts w:ascii="Cambria" w:hAnsi="Cambria"/>
          <w:b/>
          <w:sz w:val="18"/>
        </w:rPr>
      </w:pPr>
      <w:r w:rsidRPr="00725CFF">
        <w:rPr>
          <w:rFonts w:ascii="Cambria" w:hAnsi="Cambria"/>
          <w:sz w:val="18"/>
        </w:rPr>
        <w:t>Pete Calamari, OBH Deputy Assistant Secretary</w:t>
      </w:r>
      <w:r w:rsidR="00DF0595" w:rsidRPr="00725CFF">
        <w:rPr>
          <w:rFonts w:ascii="Cambria" w:hAnsi="Cambria"/>
          <w:sz w:val="18"/>
        </w:rPr>
        <w:t xml:space="preserve"> (representing Dr. Tony Speier, OBH Interim Assistant Secretary)</w:t>
      </w:r>
    </w:p>
    <w:p w:rsidR="00EE113F" w:rsidRPr="00725CFF" w:rsidRDefault="00EE113F" w:rsidP="00EE113F">
      <w:pPr>
        <w:pStyle w:val="ListParagraph"/>
        <w:numPr>
          <w:ilvl w:val="0"/>
          <w:numId w:val="5"/>
        </w:numPr>
        <w:rPr>
          <w:rFonts w:ascii="Cambria" w:hAnsi="Cambria"/>
          <w:b/>
          <w:sz w:val="18"/>
        </w:rPr>
      </w:pPr>
      <w:r w:rsidRPr="00725CFF">
        <w:rPr>
          <w:rFonts w:ascii="Cambria" w:hAnsi="Cambria"/>
          <w:sz w:val="18"/>
        </w:rPr>
        <w:t>Carol Foret, DHH Program Specialist 1-A/DHH</w:t>
      </w:r>
    </w:p>
    <w:p w:rsidR="000E0AF2" w:rsidRPr="00725CFF" w:rsidRDefault="000E0AF2" w:rsidP="000E0AF2">
      <w:pPr>
        <w:spacing w:line="240" w:lineRule="auto"/>
        <w:rPr>
          <w:rFonts w:ascii="Cambria" w:hAnsi="Cambria"/>
          <w:b/>
          <w:sz w:val="18"/>
        </w:rPr>
      </w:pPr>
      <w:r w:rsidRPr="00725CFF">
        <w:rPr>
          <w:rFonts w:ascii="Cambria" w:hAnsi="Cambria"/>
          <w:b/>
          <w:sz w:val="18"/>
        </w:rPr>
        <w:t>OBH/ HQ STAFF PARTICIPATING VIA CONFERENCE CALL:</w:t>
      </w:r>
    </w:p>
    <w:p w:rsidR="000E0AF2" w:rsidRPr="00725CFF" w:rsidRDefault="000E0AF2" w:rsidP="000E0AF2">
      <w:pPr>
        <w:pStyle w:val="ListParagraph"/>
        <w:numPr>
          <w:ilvl w:val="0"/>
          <w:numId w:val="3"/>
        </w:numPr>
        <w:spacing w:line="240" w:lineRule="auto"/>
        <w:rPr>
          <w:rFonts w:ascii="Cambria" w:hAnsi="Cambria"/>
          <w:sz w:val="18"/>
        </w:rPr>
      </w:pPr>
      <w:r w:rsidRPr="00725CFF">
        <w:rPr>
          <w:rFonts w:ascii="Cambria" w:hAnsi="Cambria"/>
          <w:sz w:val="18"/>
        </w:rPr>
        <w:t>Dr.  Rochelle Head-Dunham</w:t>
      </w:r>
      <w:r w:rsidR="00EE113F" w:rsidRPr="00725CFF">
        <w:rPr>
          <w:rFonts w:ascii="Cambria" w:hAnsi="Cambria"/>
          <w:sz w:val="18"/>
        </w:rPr>
        <w:t>, OBH Medical Director</w:t>
      </w:r>
    </w:p>
    <w:p w:rsidR="00EE113F" w:rsidRPr="00725CFF" w:rsidRDefault="00EE113F" w:rsidP="00EE113F">
      <w:pPr>
        <w:spacing w:line="240" w:lineRule="auto"/>
        <w:rPr>
          <w:rFonts w:ascii="Cambria" w:hAnsi="Cambria"/>
          <w:sz w:val="18"/>
        </w:rPr>
      </w:pPr>
      <w:r w:rsidRPr="00725CFF">
        <w:rPr>
          <w:rFonts w:ascii="Cambria" w:hAnsi="Cambria"/>
          <w:b/>
          <w:sz w:val="18"/>
        </w:rPr>
        <w:t>GUESTS IN ATTENDANCE:</w:t>
      </w:r>
    </w:p>
    <w:p w:rsidR="00EE113F" w:rsidRPr="00725CFF" w:rsidRDefault="00EE113F" w:rsidP="00EE113F">
      <w:pPr>
        <w:pStyle w:val="ListParagraph"/>
        <w:numPr>
          <w:ilvl w:val="0"/>
          <w:numId w:val="3"/>
        </w:numPr>
        <w:spacing w:line="240" w:lineRule="auto"/>
        <w:rPr>
          <w:rFonts w:ascii="Cambria" w:hAnsi="Cambria"/>
          <w:sz w:val="18"/>
        </w:rPr>
      </w:pPr>
      <w:r w:rsidRPr="00725CFF">
        <w:rPr>
          <w:rFonts w:ascii="Cambria" w:hAnsi="Cambria"/>
          <w:sz w:val="18"/>
        </w:rPr>
        <w:t>Marolon Mangham, LASACT</w:t>
      </w:r>
    </w:p>
    <w:p w:rsidR="00EE113F" w:rsidRPr="00725CFF" w:rsidRDefault="00EE113F" w:rsidP="00EE113F">
      <w:pPr>
        <w:pStyle w:val="ListParagraph"/>
        <w:numPr>
          <w:ilvl w:val="0"/>
          <w:numId w:val="3"/>
        </w:numPr>
        <w:spacing w:line="240" w:lineRule="auto"/>
        <w:rPr>
          <w:rFonts w:ascii="Cambria" w:hAnsi="Cambria"/>
          <w:sz w:val="18"/>
        </w:rPr>
      </w:pPr>
      <w:r w:rsidRPr="00725CFF">
        <w:rPr>
          <w:rFonts w:ascii="Cambria" w:hAnsi="Cambria"/>
          <w:sz w:val="18"/>
        </w:rPr>
        <w:t>La</w:t>
      </w:r>
      <w:r w:rsidR="00674864" w:rsidRPr="00725CFF">
        <w:rPr>
          <w:rFonts w:ascii="Cambria" w:hAnsi="Cambria"/>
          <w:sz w:val="18"/>
        </w:rPr>
        <w:t>M</w:t>
      </w:r>
      <w:r w:rsidRPr="00725CFF">
        <w:rPr>
          <w:rFonts w:ascii="Cambria" w:hAnsi="Cambria"/>
          <w:sz w:val="18"/>
        </w:rPr>
        <w:t xml:space="preserve">iesa Bonton, </w:t>
      </w:r>
      <w:r w:rsidR="00315B7B" w:rsidRPr="00725CFF">
        <w:rPr>
          <w:rFonts w:ascii="Cambria" w:hAnsi="Cambria"/>
          <w:sz w:val="18"/>
        </w:rPr>
        <w:t>ADRA</w:t>
      </w:r>
    </w:p>
    <w:p w:rsidR="00EE113F" w:rsidRPr="00725CFF" w:rsidRDefault="00EE113F" w:rsidP="00EE113F">
      <w:pPr>
        <w:pStyle w:val="ListParagraph"/>
        <w:numPr>
          <w:ilvl w:val="0"/>
          <w:numId w:val="3"/>
        </w:numPr>
        <w:spacing w:line="240" w:lineRule="auto"/>
        <w:rPr>
          <w:rFonts w:ascii="Cambria" w:hAnsi="Cambria"/>
          <w:sz w:val="18"/>
        </w:rPr>
      </w:pPr>
      <w:r w:rsidRPr="00725CFF">
        <w:rPr>
          <w:rFonts w:ascii="Cambria" w:hAnsi="Cambria"/>
          <w:sz w:val="18"/>
        </w:rPr>
        <w:t>Dr. Ramon Singh, Department of Corrections</w:t>
      </w:r>
    </w:p>
    <w:p w:rsidR="00674864" w:rsidRPr="00725CFF" w:rsidRDefault="00674864" w:rsidP="00674864">
      <w:pPr>
        <w:pStyle w:val="ListParagraph"/>
        <w:spacing w:line="240" w:lineRule="auto"/>
        <w:ind w:left="0"/>
        <w:rPr>
          <w:rFonts w:ascii="Cambria" w:hAnsi="Cambria"/>
          <w:b/>
          <w:sz w:val="18"/>
        </w:rPr>
      </w:pPr>
    </w:p>
    <w:p w:rsidR="00674864" w:rsidRPr="00725CFF" w:rsidRDefault="00674864" w:rsidP="00B621D1">
      <w:pPr>
        <w:pStyle w:val="ListParagraph"/>
        <w:tabs>
          <w:tab w:val="left" w:pos="360"/>
        </w:tabs>
        <w:spacing w:line="240" w:lineRule="auto"/>
        <w:ind w:left="360" w:hanging="360"/>
        <w:rPr>
          <w:rFonts w:ascii="Cambria" w:hAnsi="Cambria"/>
          <w:b/>
          <w:sz w:val="20"/>
        </w:rPr>
      </w:pPr>
      <w:r w:rsidRPr="00725CFF">
        <w:rPr>
          <w:rFonts w:ascii="Cambria" w:hAnsi="Cambria"/>
          <w:b/>
          <w:sz w:val="20"/>
        </w:rPr>
        <w:t>I.</w:t>
      </w:r>
      <w:r w:rsidRPr="00725CFF">
        <w:rPr>
          <w:rFonts w:ascii="Cambria" w:hAnsi="Cambria"/>
          <w:b/>
          <w:sz w:val="20"/>
        </w:rPr>
        <w:tab/>
        <w:t>SERENITY PRAYER &amp; ROLL CALL</w:t>
      </w:r>
    </w:p>
    <w:p w:rsidR="00C62F48" w:rsidRPr="00725CFF" w:rsidRDefault="00C62F48" w:rsidP="00674864">
      <w:pPr>
        <w:pStyle w:val="ListParagraph"/>
        <w:tabs>
          <w:tab w:val="left" w:pos="180"/>
        </w:tabs>
        <w:spacing w:line="240" w:lineRule="auto"/>
        <w:ind w:left="180" w:hanging="180"/>
        <w:rPr>
          <w:rFonts w:ascii="Cambria" w:hAnsi="Cambria"/>
          <w:b/>
          <w:sz w:val="20"/>
        </w:rPr>
      </w:pPr>
    </w:p>
    <w:p w:rsidR="00674864" w:rsidRPr="00725CFF" w:rsidRDefault="00674864" w:rsidP="00416CC8">
      <w:pPr>
        <w:pStyle w:val="ListParagraph"/>
        <w:spacing w:line="240" w:lineRule="auto"/>
        <w:ind w:left="0"/>
        <w:jc w:val="both"/>
        <w:rPr>
          <w:rFonts w:ascii="Cambria" w:hAnsi="Cambria"/>
          <w:sz w:val="20"/>
        </w:rPr>
      </w:pPr>
      <w:r w:rsidRPr="00725CFF">
        <w:rPr>
          <w:rFonts w:ascii="Cambria" w:hAnsi="Cambria"/>
          <w:sz w:val="20"/>
        </w:rPr>
        <w:t>Freddie Landry called the meeting to order.  Tom Leif led the Commission members and guests in a moment of silence followed by the Serenity Prayer.  Carol Foret conducted roll call.</w:t>
      </w:r>
    </w:p>
    <w:p w:rsidR="00674864" w:rsidRPr="00725CFF" w:rsidRDefault="00674864" w:rsidP="00416CC8">
      <w:pPr>
        <w:pStyle w:val="ListParagraph"/>
        <w:spacing w:line="240" w:lineRule="auto"/>
        <w:ind w:left="0"/>
        <w:jc w:val="both"/>
        <w:rPr>
          <w:rFonts w:ascii="Cambria" w:hAnsi="Cambria"/>
        </w:rPr>
      </w:pPr>
    </w:p>
    <w:p w:rsidR="00674864" w:rsidRPr="00725CFF" w:rsidRDefault="00674864" w:rsidP="00416CC8">
      <w:pPr>
        <w:pStyle w:val="ListParagraph"/>
        <w:tabs>
          <w:tab w:val="left" w:pos="360"/>
        </w:tabs>
        <w:spacing w:line="240" w:lineRule="auto"/>
        <w:ind w:left="360" w:hanging="360"/>
        <w:jc w:val="both"/>
        <w:rPr>
          <w:rFonts w:ascii="Cambria" w:hAnsi="Cambria"/>
          <w:b/>
          <w:sz w:val="20"/>
        </w:rPr>
      </w:pPr>
      <w:r w:rsidRPr="00725CFF">
        <w:rPr>
          <w:rFonts w:ascii="Cambria" w:hAnsi="Cambria"/>
          <w:b/>
          <w:sz w:val="20"/>
        </w:rPr>
        <w:t>II.</w:t>
      </w:r>
      <w:r w:rsidRPr="00725CFF">
        <w:rPr>
          <w:rFonts w:ascii="Cambria" w:hAnsi="Cambria"/>
          <w:b/>
          <w:sz w:val="20"/>
        </w:rPr>
        <w:tab/>
        <w:t>APPROVAL OF NOVEMBER MINUTES</w:t>
      </w:r>
    </w:p>
    <w:p w:rsidR="00C62F48" w:rsidRPr="00725CFF" w:rsidRDefault="00C62F48" w:rsidP="00416CC8">
      <w:pPr>
        <w:pStyle w:val="ListParagraph"/>
        <w:tabs>
          <w:tab w:val="left" w:pos="360"/>
        </w:tabs>
        <w:spacing w:line="240" w:lineRule="auto"/>
        <w:ind w:left="360" w:hanging="360"/>
        <w:jc w:val="both"/>
        <w:rPr>
          <w:rFonts w:ascii="Cambria" w:hAnsi="Cambria"/>
          <w:sz w:val="20"/>
        </w:rPr>
      </w:pPr>
    </w:p>
    <w:p w:rsidR="00674864" w:rsidRPr="00725CFF" w:rsidRDefault="00674864" w:rsidP="00416CC8">
      <w:pPr>
        <w:pStyle w:val="ListParagraph"/>
        <w:spacing w:line="240" w:lineRule="auto"/>
        <w:ind w:left="0"/>
        <w:jc w:val="both"/>
        <w:rPr>
          <w:rFonts w:ascii="Cambria" w:hAnsi="Cambria"/>
          <w:sz w:val="20"/>
        </w:rPr>
      </w:pPr>
      <w:r w:rsidRPr="00725CFF">
        <w:rPr>
          <w:rFonts w:ascii="Cambria" w:hAnsi="Cambria"/>
          <w:sz w:val="20"/>
        </w:rPr>
        <w:t>The members of the Committee reviewed the November 2011 meeting minutes of the Louisiana Commission on Addictive Disorders.  Ms. Landry called for a motion to approve the minutes</w:t>
      </w:r>
      <w:r w:rsidR="00C62F48" w:rsidRPr="00725CFF">
        <w:rPr>
          <w:rFonts w:ascii="Cambria" w:hAnsi="Cambria"/>
          <w:sz w:val="20"/>
        </w:rPr>
        <w:t>.  Tom Lief made a motion to approve the minutes.  To</w:t>
      </w:r>
      <w:r w:rsidR="00B051F6">
        <w:rPr>
          <w:rFonts w:ascii="Cambria" w:hAnsi="Cambria"/>
          <w:sz w:val="20"/>
        </w:rPr>
        <w:t>ny</w:t>
      </w:r>
      <w:r w:rsidR="002228BB">
        <w:rPr>
          <w:rFonts w:ascii="Cambria" w:hAnsi="Cambria"/>
          <w:sz w:val="20"/>
        </w:rPr>
        <w:t xml:space="preserve"> </w:t>
      </w:r>
      <w:r w:rsidR="00C62F48" w:rsidRPr="00725CFF">
        <w:rPr>
          <w:rFonts w:ascii="Cambria" w:hAnsi="Cambria"/>
          <w:sz w:val="20"/>
        </w:rPr>
        <w:t>Wick seconded the motion.  All were in favor, and the motion to approve the November 2011 meeting minutes passed.</w:t>
      </w:r>
    </w:p>
    <w:p w:rsidR="00C62F48" w:rsidRPr="00725CFF" w:rsidRDefault="00C62F48" w:rsidP="00416CC8">
      <w:pPr>
        <w:pStyle w:val="ListParagraph"/>
        <w:spacing w:line="240" w:lineRule="auto"/>
        <w:ind w:left="0"/>
        <w:jc w:val="both"/>
        <w:rPr>
          <w:rFonts w:ascii="Cambria" w:hAnsi="Cambria"/>
          <w:sz w:val="20"/>
        </w:rPr>
      </w:pPr>
    </w:p>
    <w:p w:rsidR="00C62F48" w:rsidRPr="00725CFF" w:rsidRDefault="00C62F48" w:rsidP="00B621D1">
      <w:pPr>
        <w:pStyle w:val="ListParagraph"/>
        <w:tabs>
          <w:tab w:val="left" w:pos="360"/>
        </w:tabs>
        <w:spacing w:line="240" w:lineRule="auto"/>
        <w:ind w:left="360" w:hanging="360"/>
        <w:jc w:val="both"/>
        <w:rPr>
          <w:rFonts w:ascii="Cambria" w:hAnsi="Cambria"/>
          <w:b/>
          <w:sz w:val="20"/>
        </w:rPr>
      </w:pPr>
      <w:r w:rsidRPr="00725CFF">
        <w:rPr>
          <w:rFonts w:ascii="Cambria" w:hAnsi="Cambria"/>
          <w:b/>
          <w:sz w:val="20"/>
        </w:rPr>
        <w:t>III.</w:t>
      </w:r>
      <w:r w:rsidRPr="00725CFF">
        <w:rPr>
          <w:rFonts w:ascii="Cambria" w:hAnsi="Cambria"/>
          <w:b/>
          <w:sz w:val="20"/>
        </w:rPr>
        <w:tab/>
        <w:t>PRESENTATION BY DR. RAMA SINGH, MEDICAL/MENTAL HEALTH DIRECTOR</w:t>
      </w:r>
    </w:p>
    <w:p w:rsidR="00C62F48" w:rsidRPr="00725CFF" w:rsidRDefault="002228BB" w:rsidP="002228BB">
      <w:pPr>
        <w:pStyle w:val="ListParagraph"/>
        <w:tabs>
          <w:tab w:val="left" w:pos="2160"/>
        </w:tabs>
        <w:spacing w:line="240" w:lineRule="auto"/>
        <w:ind w:left="2160" w:hanging="2160"/>
        <w:jc w:val="both"/>
        <w:rPr>
          <w:rFonts w:ascii="Cambria" w:hAnsi="Cambria"/>
          <w:b/>
          <w:sz w:val="20"/>
        </w:rPr>
      </w:pPr>
      <w:r>
        <w:rPr>
          <w:rFonts w:ascii="Cambria" w:hAnsi="Cambria"/>
          <w:b/>
          <w:sz w:val="20"/>
        </w:rPr>
        <w:tab/>
      </w:r>
      <w:r w:rsidR="00C62F48" w:rsidRPr="00725CFF">
        <w:rPr>
          <w:rFonts w:ascii="Cambria" w:hAnsi="Cambria"/>
          <w:b/>
          <w:sz w:val="20"/>
        </w:rPr>
        <w:t>LA DEPARTMENT OF PUBLIC SAFETY AND CORRECTIONS</w:t>
      </w:r>
    </w:p>
    <w:p w:rsidR="00C62F48" w:rsidRPr="00725CFF" w:rsidRDefault="00C62F48" w:rsidP="00416CC8">
      <w:pPr>
        <w:pStyle w:val="ListParagraph"/>
        <w:tabs>
          <w:tab w:val="left" w:pos="360"/>
        </w:tabs>
        <w:spacing w:line="240" w:lineRule="auto"/>
        <w:ind w:left="360" w:hanging="360"/>
        <w:jc w:val="both"/>
        <w:rPr>
          <w:rFonts w:ascii="Cambria" w:hAnsi="Cambria"/>
          <w:sz w:val="20"/>
        </w:rPr>
      </w:pPr>
    </w:p>
    <w:p w:rsidR="00315B7B" w:rsidRPr="00725CFF" w:rsidRDefault="00C62F48" w:rsidP="00416CC8">
      <w:pPr>
        <w:pStyle w:val="ListParagraph"/>
        <w:spacing w:line="240" w:lineRule="auto"/>
        <w:ind w:left="0"/>
        <w:jc w:val="both"/>
        <w:rPr>
          <w:rFonts w:ascii="Cambria" w:hAnsi="Cambria"/>
          <w:sz w:val="20"/>
        </w:rPr>
      </w:pPr>
      <w:proofErr w:type="gramStart"/>
      <w:r w:rsidRPr="00725CFF">
        <w:rPr>
          <w:rFonts w:ascii="Cambria" w:hAnsi="Cambria"/>
          <w:b/>
          <w:i/>
          <w:sz w:val="20"/>
        </w:rPr>
        <w:t>DPSC/DOC Presentation</w:t>
      </w:r>
      <w:r w:rsidRPr="00725CFF">
        <w:rPr>
          <w:rFonts w:ascii="Cambria" w:hAnsi="Cambria"/>
          <w:sz w:val="20"/>
        </w:rPr>
        <w:t>.</w:t>
      </w:r>
      <w:proofErr w:type="gramEnd"/>
      <w:r w:rsidRPr="00725CFF">
        <w:rPr>
          <w:rFonts w:ascii="Cambria" w:hAnsi="Cambria"/>
          <w:sz w:val="20"/>
        </w:rPr>
        <w:t xml:space="preserve">  </w:t>
      </w:r>
      <w:r w:rsidR="000818E3" w:rsidRPr="00725CFF">
        <w:rPr>
          <w:rFonts w:ascii="Cambria" w:hAnsi="Cambria"/>
          <w:sz w:val="20"/>
        </w:rPr>
        <w:t xml:space="preserve">Dr. </w:t>
      </w:r>
      <w:r w:rsidR="003402A6" w:rsidRPr="00725CFF">
        <w:rPr>
          <w:rFonts w:ascii="Cambria" w:hAnsi="Cambria"/>
          <w:sz w:val="20"/>
        </w:rPr>
        <w:t xml:space="preserve">Raman </w:t>
      </w:r>
      <w:r w:rsidR="000818E3" w:rsidRPr="00725CFF">
        <w:rPr>
          <w:rFonts w:ascii="Cambria" w:hAnsi="Cambria"/>
          <w:sz w:val="20"/>
        </w:rPr>
        <w:t xml:space="preserve">Singh </w:t>
      </w:r>
      <w:r w:rsidR="00315B7B" w:rsidRPr="00725CFF">
        <w:rPr>
          <w:rFonts w:ascii="Cambria" w:hAnsi="Cambria"/>
          <w:sz w:val="20"/>
        </w:rPr>
        <w:t xml:space="preserve">facilitated </w:t>
      </w:r>
      <w:r w:rsidR="000818E3" w:rsidRPr="00725CFF">
        <w:rPr>
          <w:rFonts w:ascii="Cambria" w:hAnsi="Cambria"/>
          <w:sz w:val="20"/>
        </w:rPr>
        <w:t xml:space="preserve">a presentation on </w:t>
      </w:r>
      <w:r w:rsidR="00315B7B" w:rsidRPr="00725CFF">
        <w:rPr>
          <w:rFonts w:ascii="Cambria" w:hAnsi="Cambria"/>
          <w:sz w:val="20"/>
        </w:rPr>
        <w:t>Department of Public Safety and Corrections</w:t>
      </w:r>
      <w:r w:rsidR="00D666CF" w:rsidRPr="00725CFF">
        <w:rPr>
          <w:rFonts w:ascii="Cambria" w:hAnsi="Cambria"/>
          <w:sz w:val="20"/>
        </w:rPr>
        <w:t>’</w:t>
      </w:r>
      <w:r w:rsidR="00315B7B" w:rsidRPr="00725CFF">
        <w:rPr>
          <w:rFonts w:ascii="Cambria" w:hAnsi="Cambria"/>
          <w:sz w:val="20"/>
        </w:rPr>
        <w:t xml:space="preserve"> (</w:t>
      </w:r>
      <w:r w:rsidR="000818E3" w:rsidRPr="00725CFF">
        <w:rPr>
          <w:rFonts w:ascii="Cambria" w:hAnsi="Cambria"/>
          <w:sz w:val="20"/>
        </w:rPr>
        <w:t>DPSC</w:t>
      </w:r>
      <w:r w:rsidR="00315B7B" w:rsidRPr="00725CFF">
        <w:rPr>
          <w:rFonts w:ascii="Cambria" w:hAnsi="Cambria"/>
          <w:sz w:val="20"/>
        </w:rPr>
        <w:t>)</w:t>
      </w:r>
      <w:r w:rsidR="000818E3" w:rsidRPr="00725CFF">
        <w:rPr>
          <w:rFonts w:ascii="Cambria" w:hAnsi="Cambria"/>
          <w:sz w:val="20"/>
        </w:rPr>
        <w:t xml:space="preserve"> Inmate Re-entry into the Public</w:t>
      </w:r>
      <w:r w:rsidR="003402A6" w:rsidRPr="00725CFF">
        <w:rPr>
          <w:rFonts w:ascii="Cambria" w:hAnsi="Cambria"/>
          <w:sz w:val="20"/>
        </w:rPr>
        <w:t xml:space="preserve"> Program</w:t>
      </w:r>
      <w:r w:rsidR="000818E3" w:rsidRPr="00725CFF">
        <w:rPr>
          <w:rFonts w:ascii="Cambria" w:hAnsi="Cambria"/>
          <w:sz w:val="20"/>
        </w:rPr>
        <w:t xml:space="preserve">.  </w:t>
      </w:r>
      <w:r w:rsidR="003402A6" w:rsidRPr="00725CFF">
        <w:rPr>
          <w:rFonts w:ascii="Cambria" w:hAnsi="Cambria"/>
          <w:sz w:val="20"/>
        </w:rPr>
        <w:t>Dr. Singh</w:t>
      </w:r>
      <w:r w:rsidR="00315B7B" w:rsidRPr="00725CFF">
        <w:rPr>
          <w:rFonts w:ascii="Cambria" w:hAnsi="Cambria"/>
          <w:sz w:val="20"/>
        </w:rPr>
        <w:t>’s</w:t>
      </w:r>
      <w:r w:rsidR="003402A6" w:rsidRPr="00725CFF">
        <w:rPr>
          <w:rFonts w:ascii="Cambria" w:hAnsi="Cambria"/>
          <w:sz w:val="20"/>
        </w:rPr>
        <w:t xml:space="preserve"> presentation provided information</w:t>
      </w:r>
      <w:r w:rsidR="00AD189B" w:rsidRPr="00725CFF">
        <w:rPr>
          <w:rFonts w:ascii="Cambria" w:hAnsi="Cambria"/>
          <w:sz w:val="20"/>
        </w:rPr>
        <w:t xml:space="preserve"> on</w:t>
      </w:r>
      <w:r w:rsidR="003402A6" w:rsidRPr="00725CFF">
        <w:rPr>
          <w:rFonts w:ascii="Cambria" w:hAnsi="Cambria"/>
          <w:sz w:val="20"/>
        </w:rPr>
        <w:t xml:space="preserve">:  </w:t>
      </w:r>
    </w:p>
    <w:p w:rsidR="00315B7B" w:rsidRPr="00725CFF" w:rsidRDefault="003402A6" w:rsidP="00416CC8">
      <w:pPr>
        <w:pStyle w:val="ListParagraph"/>
        <w:numPr>
          <w:ilvl w:val="0"/>
          <w:numId w:val="8"/>
        </w:numPr>
        <w:spacing w:line="240" w:lineRule="auto"/>
        <w:jc w:val="both"/>
        <w:rPr>
          <w:rFonts w:ascii="Cambria" w:hAnsi="Cambria"/>
          <w:sz w:val="20"/>
        </w:rPr>
      </w:pPr>
      <w:r w:rsidRPr="00725CFF">
        <w:rPr>
          <w:rFonts w:ascii="Cambria" w:hAnsi="Cambria"/>
          <w:sz w:val="20"/>
        </w:rPr>
        <w:t xml:space="preserve">Challenges for Louisiana DPSC, </w:t>
      </w:r>
      <w:r w:rsidR="00AD189B" w:rsidRPr="00725CFF">
        <w:rPr>
          <w:rFonts w:ascii="Cambria" w:hAnsi="Cambria"/>
          <w:sz w:val="20"/>
        </w:rPr>
        <w:t>w</w:t>
      </w:r>
      <w:r w:rsidRPr="00725CFF">
        <w:rPr>
          <w:rFonts w:ascii="Cambria" w:hAnsi="Cambria"/>
          <w:sz w:val="20"/>
        </w:rPr>
        <w:t>ork Louisiana DPSC completed in Calendar year 2010</w:t>
      </w:r>
      <w:r w:rsidR="00D666CF" w:rsidRPr="00725CFF">
        <w:rPr>
          <w:rFonts w:ascii="Cambria" w:hAnsi="Cambria"/>
          <w:sz w:val="20"/>
        </w:rPr>
        <w:t>;</w:t>
      </w:r>
      <w:r w:rsidRPr="00725CFF">
        <w:rPr>
          <w:rFonts w:ascii="Cambria" w:hAnsi="Cambria"/>
          <w:sz w:val="20"/>
        </w:rPr>
        <w:t xml:space="preserve"> </w:t>
      </w:r>
    </w:p>
    <w:p w:rsidR="00315B7B" w:rsidRPr="00725CFF" w:rsidRDefault="00315B7B" w:rsidP="00416CC8">
      <w:pPr>
        <w:pStyle w:val="ListParagraph"/>
        <w:numPr>
          <w:ilvl w:val="0"/>
          <w:numId w:val="8"/>
        </w:numPr>
        <w:spacing w:line="240" w:lineRule="auto"/>
        <w:jc w:val="both"/>
        <w:rPr>
          <w:rFonts w:ascii="Cambria" w:hAnsi="Cambria"/>
          <w:sz w:val="20"/>
        </w:rPr>
      </w:pPr>
      <w:r w:rsidRPr="00725CFF">
        <w:rPr>
          <w:rFonts w:ascii="Cambria" w:hAnsi="Cambria"/>
          <w:sz w:val="20"/>
        </w:rPr>
        <w:t>C</w:t>
      </w:r>
      <w:r w:rsidR="003402A6" w:rsidRPr="00725CFF">
        <w:rPr>
          <w:rFonts w:ascii="Cambria" w:hAnsi="Cambria"/>
          <w:sz w:val="20"/>
        </w:rPr>
        <w:t>hallenge for the DPSC’s Inmate Re-entry into the</w:t>
      </w:r>
      <w:r w:rsidR="00AD189B" w:rsidRPr="00725CFF">
        <w:rPr>
          <w:rFonts w:ascii="Cambria" w:hAnsi="Cambria"/>
          <w:sz w:val="20"/>
        </w:rPr>
        <w:t xml:space="preserve"> Public Program</w:t>
      </w:r>
      <w:r w:rsidR="00D666CF" w:rsidRPr="00725CFF">
        <w:rPr>
          <w:rFonts w:ascii="Cambria" w:hAnsi="Cambria"/>
          <w:sz w:val="20"/>
        </w:rPr>
        <w:t>;</w:t>
      </w:r>
      <w:r w:rsidR="00AD189B" w:rsidRPr="00725CFF">
        <w:rPr>
          <w:rFonts w:ascii="Cambria" w:hAnsi="Cambria"/>
          <w:sz w:val="20"/>
        </w:rPr>
        <w:t xml:space="preserve"> </w:t>
      </w:r>
    </w:p>
    <w:p w:rsidR="00315B7B" w:rsidRPr="00725CFF" w:rsidRDefault="00315B7B" w:rsidP="00416CC8">
      <w:pPr>
        <w:pStyle w:val="ListParagraph"/>
        <w:numPr>
          <w:ilvl w:val="0"/>
          <w:numId w:val="8"/>
        </w:numPr>
        <w:spacing w:line="240" w:lineRule="auto"/>
        <w:jc w:val="both"/>
        <w:rPr>
          <w:rFonts w:ascii="Cambria" w:hAnsi="Cambria"/>
          <w:sz w:val="20"/>
        </w:rPr>
      </w:pPr>
      <w:r w:rsidRPr="00725CFF">
        <w:rPr>
          <w:rFonts w:ascii="Cambria" w:hAnsi="Cambria"/>
          <w:sz w:val="20"/>
        </w:rPr>
        <w:t>C</w:t>
      </w:r>
      <w:r w:rsidR="00AD189B" w:rsidRPr="00725CFF">
        <w:rPr>
          <w:rFonts w:ascii="Cambria" w:hAnsi="Cambria"/>
          <w:sz w:val="20"/>
        </w:rPr>
        <w:t xml:space="preserve">onversion of a </w:t>
      </w:r>
      <w:r w:rsidR="003402A6" w:rsidRPr="00725CFF">
        <w:rPr>
          <w:rFonts w:ascii="Cambria" w:hAnsi="Cambria"/>
          <w:sz w:val="20"/>
        </w:rPr>
        <w:t>prison near Shreveport</w:t>
      </w:r>
      <w:r w:rsidR="00AD189B" w:rsidRPr="00725CFF">
        <w:rPr>
          <w:rFonts w:ascii="Cambria" w:hAnsi="Cambria"/>
          <w:sz w:val="20"/>
        </w:rPr>
        <w:t xml:space="preserve"> into a substance abuse treatment facility for offenders</w:t>
      </w:r>
      <w:r w:rsidR="00D666CF" w:rsidRPr="00725CFF">
        <w:rPr>
          <w:rFonts w:ascii="Cambria" w:hAnsi="Cambria"/>
          <w:sz w:val="20"/>
        </w:rPr>
        <w:t>;</w:t>
      </w:r>
      <w:r w:rsidR="00AD189B" w:rsidRPr="00725CFF">
        <w:rPr>
          <w:rFonts w:ascii="Cambria" w:hAnsi="Cambria"/>
          <w:sz w:val="20"/>
        </w:rPr>
        <w:t xml:space="preserve"> </w:t>
      </w:r>
    </w:p>
    <w:p w:rsidR="00315B7B" w:rsidRPr="00725CFF" w:rsidRDefault="00315B7B" w:rsidP="00416CC8">
      <w:pPr>
        <w:pStyle w:val="ListParagraph"/>
        <w:numPr>
          <w:ilvl w:val="0"/>
          <w:numId w:val="8"/>
        </w:numPr>
        <w:spacing w:line="240" w:lineRule="auto"/>
        <w:jc w:val="both"/>
        <w:rPr>
          <w:rFonts w:ascii="Cambria" w:hAnsi="Cambria"/>
          <w:sz w:val="20"/>
        </w:rPr>
      </w:pPr>
      <w:r w:rsidRPr="00725CFF">
        <w:rPr>
          <w:rFonts w:ascii="Cambria" w:hAnsi="Cambria"/>
          <w:sz w:val="20"/>
        </w:rPr>
        <w:lastRenderedPageBreak/>
        <w:t>D</w:t>
      </w:r>
      <w:r w:rsidR="00AD189B" w:rsidRPr="00725CFF">
        <w:rPr>
          <w:rFonts w:ascii="Cambria" w:hAnsi="Cambria"/>
          <w:sz w:val="20"/>
        </w:rPr>
        <w:t>irection Louisiana’s DPSC wants to go</w:t>
      </w:r>
      <w:r w:rsidRPr="00725CFF">
        <w:rPr>
          <w:rFonts w:ascii="Cambria" w:hAnsi="Cambria"/>
          <w:sz w:val="20"/>
        </w:rPr>
        <w:t xml:space="preserve">; </w:t>
      </w:r>
      <w:r w:rsidR="00AD189B" w:rsidRPr="00725CFF">
        <w:rPr>
          <w:rFonts w:ascii="Cambria" w:hAnsi="Cambria"/>
          <w:sz w:val="20"/>
        </w:rPr>
        <w:t xml:space="preserve"> and </w:t>
      </w:r>
    </w:p>
    <w:p w:rsidR="00315B7B" w:rsidRPr="00416CC8" w:rsidRDefault="00AD189B" w:rsidP="00416CC8">
      <w:pPr>
        <w:pStyle w:val="ListParagraph"/>
        <w:numPr>
          <w:ilvl w:val="0"/>
          <w:numId w:val="8"/>
        </w:numPr>
        <w:spacing w:line="240" w:lineRule="auto"/>
        <w:jc w:val="both"/>
        <w:rPr>
          <w:rFonts w:ascii="Cambria" w:hAnsi="Cambria"/>
          <w:sz w:val="20"/>
        </w:rPr>
      </w:pPr>
      <w:r w:rsidRPr="00725CFF">
        <w:rPr>
          <w:rFonts w:ascii="Cambria" w:hAnsi="Cambria"/>
          <w:sz w:val="20"/>
        </w:rPr>
        <w:t xml:space="preserve">Dr. Singh </w:t>
      </w:r>
      <w:r w:rsidR="000818E3" w:rsidRPr="00725CFF">
        <w:rPr>
          <w:rFonts w:ascii="Cambria" w:hAnsi="Cambria"/>
          <w:sz w:val="20"/>
        </w:rPr>
        <w:t>asked the commission for guidance and direction to help make their system more efficient for those incarcerated on drug related charges without the need for extra resources.</w:t>
      </w:r>
      <w:r w:rsidRPr="00725CFF">
        <w:rPr>
          <w:rFonts w:ascii="Cambria" w:hAnsi="Cambria"/>
          <w:sz w:val="20"/>
        </w:rPr>
        <w:t xml:space="preserve">  </w:t>
      </w:r>
    </w:p>
    <w:p w:rsidR="007F64E8" w:rsidRPr="00725CFF" w:rsidRDefault="00AD189B" w:rsidP="00416CC8">
      <w:pPr>
        <w:pStyle w:val="ListParagraph"/>
        <w:spacing w:line="240" w:lineRule="auto"/>
        <w:ind w:left="0"/>
        <w:jc w:val="both"/>
        <w:rPr>
          <w:rFonts w:ascii="Cambria" w:hAnsi="Cambria"/>
          <w:sz w:val="20"/>
        </w:rPr>
      </w:pPr>
      <w:r w:rsidRPr="00725CFF">
        <w:rPr>
          <w:rFonts w:ascii="Cambria" w:hAnsi="Cambria"/>
          <w:sz w:val="20"/>
        </w:rPr>
        <w:t xml:space="preserve">Dr. Leif </w:t>
      </w:r>
      <w:r w:rsidR="007F64E8" w:rsidRPr="00725CFF">
        <w:rPr>
          <w:rFonts w:ascii="Cambria" w:hAnsi="Cambria"/>
          <w:sz w:val="20"/>
        </w:rPr>
        <w:t xml:space="preserve">offered suggestions </w:t>
      </w:r>
      <w:r w:rsidRPr="00725CFF">
        <w:rPr>
          <w:rFonts w:ascii="Cambria" w:hAnsi="Cambria"/>
          <w:sz w:val="20"/>
        </w:rPr>
        <w:t>on the body’s natural healing-defense mechanism and self help groups beyond the 12 Step</w:t>
      </w:r>
      <w:r w:rsidR="007F64E8" w:rsidRPr="00725CFF">
        <w:rPr>
          <w:rFonts w:ascii="Cambria" w:hAnsi="Cambria"/>
          <w:sz w:val="20"/>
        </w:rPr>
        <w:t xml:space="preserve"> </w:t>
      </w:r>
      <w:r w:rsidRPr="00725CFF">
        <w:rPr>
          <w:rFonts w:ascii="Cambria" w:hAnsi="Cambria"/>
          <w:sz w:val="20"/>
        </w:rPr>
        <w:t>Program</w:t>
      </w:r>
      <w:r w:rsidR="007F64E8" w:rsidRPr="00725CFF">
        <w:rPr>
          <w:rFonts w:ascii="Cambria" w:hAnsi="Cambria"/>
          <w:sz w:val="20"/>
        </w:rPr>
        <w:t>.  He added adequately trained people who understand the criminal component and recovery is critical</w:t>
      </w:r>
      <w:r w:rsidR="00D666CF" w:rsidRPr="00725CFF">
        <w:rPr>
          <w:rFonts w:ascii="Cambria" w:hAnsi="Cambria"/>
          <w:sz w:val="20"/>
        </w:rPr>
        <w:t xml:space="preserve">.  The lack </w:t>
      </w:r>
      <w:r w:rsidR="00416CC8" w:rsidRPr="00725CFF">
        <w:rPr>
          <w:rFonts w:ascii="Cambria" w:hAnsi="Cambria"/>
          <w:sz w:val="20"/>
        </w:rPr>
        <w:t>of staff</w:t>
      </w:r>
      <w:r w:rsidR="00315B7B" w:rsidRPr="00725CFF">
        <w:rPr>
          <w:rFonts w:ascii="Cambria" w:hAnsi="Cambria"/>
          <w:sz w:val="20"/>
        </w:rPr>
        <w:t xml:space="preserve"> that is </w:t>
      </w:r>
      <w:r w:rsidR="00D8079A" w:rsidRPr="00725CFF">
        <w:rPr>
          <w:rFonts w:ascii="Cambria" w:hAnsi="Cambria"/>
          <w:sz w:val="20"/>
        </w:rPr>
        <w:t>adequately trained</w:t>
      </w:r>
      <w:r w:rsidR="00315B7B" w:rsidRPr="00725CFF">
        <w:rPr>
          <w:rFonts w:ascii="Cambria" w:hAnsi="Cambria"/>
          <w:sz w:val="20"/>
        </w:rPr>
        <w:t xml:space="preserve">, licensed, and/or </w:t>
      </w:r>
      <w:r w:rsidR="00416CC8" w:rsidRPr="00725CFF">
        <w:rPr>
          <w:rFonts w:ascii="Cambria" w:hAnsi="Cambria"/>
          <w:sz w:val="20"/>
        </w:rPr>
        <w:t>certified will</w:t>
      </w:r>
      <w:r w:rsidR="00315B7B" w:rsidRPr="00725CFF">
        <w:rPr>
          <w:rFonts w:ascii="Cambria" w:hAnsi="Cambria"/>
          <w:sz w:val="20"/>
        </w:rPr>
        <w:t xml:space="preserve"> result</w:t>
      </w:r>
      <w:r w:rsidR="00D666CF" w:rsidRPr="00725CFF">
        <w:rPr>
          <w:rFonts w:ascii="Cambria" w:hAnsi="Cambria"/>
          <w:sz w:val="20"/>
        </w:rPr>
        <w:t xml:space="preserve"> in </w:t>
      </w:r>
      <w:r w:rsidR="00315B7B" w:rsidRPr="00725CFF">
        <w:rPr>
          <w:rFonts w:ascii="Cambria" w:hAnsi="Cambria"/>
          <w:sz w:val="20"/>
        </w:rPr>
        <w:t>inadequate treatment.  The importance of aftercare for sustained recovery was also stressed.</w:t>
      </w:r>
    </w:p>
    <w:p w:rsidR="00D8079A" w:rsidRPr="00725CFF" w:rsidRDefault="00D8079A" w:rsidP="00416CC8">
      <w:pPr>
        <w:pStyle w:val="ListParagraph"/>
        <w:spacing w:line="240" w:lineRule="auto"/>
        <w:ind w:left="0"/>
        <w:jc w:val="both"/>
        <w:rPr>
          <w:rFonts w:ascii="Cambria" w:hAnsi="Cambria"/>
          <w:sz w:val="20"/>
        </w:rPr>
      </w:pPr>
    </w:p>
    <w:p w:rsidR="00D7525F" w:rsidRPr="00725CFF" w:rsidRDefault="00D8079A" w:rsidP="00416CC8">
      <w:pPr>
        <w:pStyle w:val="ListParagraph"/>
        <w:tabs>
          <w:tab w:val="left" w:pos="1440"/>
        </w:tabs>
        <w:ind w:left="0"/>
        <w:jc w:val="both"/>
        <w:rPr>
          <w:rFonts w:ascii="Cambria" w:hAnsi="Cambria"/>
          <w:sz w:val="20"/>
        </w:rPr>
      </w:pPr>
      <w:r w:rsidRPr="00725CFF">
        <w:rPr>
          <w:rFonts w:ascii="Cambria" w:hAnsi="Cambria"/>
          <w:sz w:val="20"/>
        </w:rPr>
        <w:t xml:space="preserve">Dr. Wick </w:t>
      </w:r>
      <w:r w:rsidR="00BC5361" w:rsidRPr="00725CFF">
        <w:rPr>
          <w:rFonts w:ascii="Cambria" w:hAnsi="Cambria"/>
          <w:sz w:val="20"/>
        </w:rPr>
        <w:t xml:space="preserve">inquired </w:t>
      </w:r>
      <w:r w:rsidRPr="00725CFF">
        <w:rPr>
          <w:rFonts w:ascii="Cambria" w:hAnsi="Cambria"/>
          <w:sz w:val="20"/>
        </w:rPr>
        <w:t xml:space="preserve">if every prison has a certified substance abuse </w:t>
      </w:r>
      <w:r w:rsidR="009C7A51" w:rsidRPr="00725CFF">
        <w:rPr>
          <w:rFonts w:ascii="Cambria" w:hAnsi="Cambria"/>
          <w:sz w:val="20"/>
        </w:rPr>
        <w:t>counselor</w:t>
      </w:r>
      <w:r w:rsidR="00D666CF" w:rsidRPr="00725CFF">
        <w:rPr>
          <w:rFonts w:ascii="Cambria" w:hAnsi="Cambria"/>
          <w:sz w:val="20"/>
        </w:rPr>
        <w:t xml:space="preserve">.  </w:t>
      </w:r>
      <w:r w:rsidR="00CE4D99" w:rsidRPr="00725CFF">
        <w:rPr>
          <w:rFonts w:ascii="Cambria" w:hAnsi="Cambria"/>
          <w:sz w:val="20"/>
        </w:rPr>
        <w:t>Dr. Singh indicated</w:t>
      </w:r>
      <w:r w:rsidR="00BC5361" w:rsidRPr="00725CFF">
        <w:rPr>
          <w:rFonts w:ascii="Cambria" w:hAnsi="Cambria"/>
          <w:sz w:val="20"/>
        </w:rPr>
        <w:t xml:space="preserve"> </w:t>
      </w:r>
      <w:r w:rsidR="00D666CF" w:rsidRPr="00725CFF">
        <w:rPr>
          <w:rFonts w:ascii="Cambria" w:hAnsi="Cambria"/>
          <w:sz w:val="20"/>
        </w:rPr>
        <w:t xml:space="preserve">not all prisons have substance abuse counselors.  DPSC currently has </w:t>
      </w:r>
      <w:r w:rsidR="00CE4D99" w:rsidRPr="00725CFF">
        <w:rPr>
          <w:rFonts w:ascii="Cambria" w:hAnsi="Cambria"/>
          <w:sz w:val="20"/>
        </w:rPr>
        <w:t>nine (9)</w:t>
      </w:r>
      <w:r w:rsidR="00BC5361" w:rsidRPr="00725CFF">
        <w:rPr>
          <w:rFonts w:ascii="Cambria" w:hAnsi="Cambria"/>
          <w:sz w:val="20"/>
        </w:rPr>
        <w:t xml:space="preserve"> </w:t>
      </w:r>
      <w:r w:rsidR="00D666CF" w:rsidRPr="00725CFF">
        <w:rPr>
          <w:rFonts w:ascii="Cambria" w:hAnsi="Cambria"/>
          <w:sz w:val="20"/>
        </w:rPr>
        <w:t xml:space="preserve">licensed </w:t>
      </w:r>
      <w:r w:rsidR="00BC5361" w:rsidRPr="00725CFF">
        <w:rPr>
          <w:rFonts w:ascii="Cambria" w:hAnsi="Cambria"/>
          <w:sz w:val="20"/>
        </w:rPr>
        <w:t>counselors</w:t>
      </w:r>
      <w:r w:rsidR="00CE4D99" w:rsidRPr="00725CFF">
        <w:rPr>
          <w:rFonts w:ascii="Cambria" w:hAnsi="Cambria"/>
          <w:sz w:val="20"/>
        </w:rPr>
        <w:t xml:space="preserve">. </w:t>
      </w:r>
      <w:r w:rsidR="003B0A1C">
        <w:rPr>
          <w:rFonts w:ascii="Cambria" w:hAnsi="Cambria"/>
          <w:sz w:val="20"/>
        </w:rPr>
        <w:t xml:space="preserve"> </w:t>
      </w:r>
      <w:r w:rsidR="00CE4D99" w:rsidRPr="00725CFF">
        <w:rPr>
          <w:rFonts w:ascii="Cambria" w:hAnsi="Cambria"/>
          <w:sz w:val="20"/>
        </w:rPr>
        <w:t xml:space="preserve">Dr. Wick </w:t>
      </w:r>
      <w:r w:rsidR="00BC5361" w:rsidRPr="00725CFF">
        <w:rPr>
          <w:rFonts w:ascii="Cambria" w:hAnsi="Cambria"/>
          <w:sz w:val="20"/>
        </w:rPr>
        <w:t xml:space="preserve">went on to </w:t>
      </w:r>
      <w:r w:rsidR="00D7525F" w:rsidRPr="00725CFF">
        <w:rPr>
          <w:rFonts w:ascii="Cambria" w:hAnsi="Cambria"/>
          <w:sz w:val="20"/>
        </w:rPr>
        <w:t xml:space="preserve">say </w:t>
      </w:r>
      <w:r w:rsidR="00CE4D99" w:rsidRPr="00725CFF">
        <w:rPr>
          <w:rFonts w:ascii="Cambria" w:hAnsi="Cambria"/>
          <w:sz w:val="20"/>
        </w:rPr>
        <w:t xml:space="preserve">Louisiana has a very effective organization through the Louisiana Association of Substance Abuse Counselors </w:t>
      </w:r>
      <w:r w:rsidR="00315B7B" w:rsidRPr="00725CFF">
        <w:rPr>
          <w:rFonts w:ascii="Cambria" w:hAnsi="Cambria"/>
          <w:sz w:val="20"/>
        </w:rPr>
        <w:t xml:space="preserve">and Trainers (LASACT) </w:t>
      </w:r>
      <w:r w:rsidR="00D666CF" w:rsidRPr="00725CFF">
        <w:rPr>
          <w:rFonts w:ascii="Cambria" w:hAnsi="Cambria"/>
          <w:sz w:val="20"/>
        </w:rPr>
        <w:t xml:space="preserve">under the direction of </w:t>
      </w:r>
      <w:r w:rsidR="00CE4D99" w:rsidRPr="00725CFF">
        <w:rPr>
          <w:rFonts w:ascii="Cambria" w:hAnsi="Cambria"/>
          <w:sz w:val="20"/>
        </w:rPr>
        <w:t>Marolon Mangham.</w:t>
      </w:r>
      <w:r w:rsidR="00D7525F" w:rsidRPr="00725CFF">
        <w:rPr>
          <w:rFonts w:ascii="Cambria" w:hAnsi="Cambria"/>
          <w:sz w:val="20"/>
        </w:rPr>
        <w:t xml:space="preserve">  Marolon Mangham informed Dr. Singh </w:t>
      </w:r>
      <w:r w:rsidR="00C0198D" w:rsidRPr="00725CFF">
        <w:rPr>
          <w:rFonts w:ascii="Cambria" w:hAnsi="Cambria"/>
          <w:sz w:val="20"/>
        </w:rPr>
        <w:t>that LASACT</w:t>
      </w:r>
      <w:r w:rsidR="00D7525F" w:rsidRPr="00725CFF">
        <w:rPr>
          <w:rFonts w:ascii="Cambria" w:hAnsi="Cambria"/>
          <w:sz w:val="20"/>
        </w:rPr>
        <w:t xml:space="preserve"> </w:t>
      </w:r>
      <w:r w:rsidR="0061395A" w:rsidRPr="00725CFF">
        <w:rPr>
          <w:rFonts w:ascii="Cambria" w:hAnsi="Cambria"/>
          <w:sz w:val="20"/>
        </w:rPr>
        <w:t xml:space="preserve">posts both job openings for employers and resumes for people seeking employment </w:t>
      </w:r>
      <w:r w:rsidR="00D7525F" w:rsidRPr="00725CFF">
        <w:rPr>
          <w:rFonts w:ascii="Cambria" w:hAnsi="Cambria"/>
          <w:sz w:val="20"/>
        </w:rPr>
        <w:t>on their website</w:t>
      </w:r>
      <w:r w:rsidR="0061395A" w:rsidRPr="00725CFF">
        <w:rPr>
          <w:rFonts w:ascii="Cambria" w:hAnsi="Cambria"/>
          <w:sz w:val="20"/>
        </w:rPr>
        <w:t xml:space="preserve">.  </w:t>
      </w:r>
      <w:r w:rsidR="00D7525F" w:rsidRPr="00725CFF">
        <w:rPr>
          <w:rFonts w:ascii="Cambria" w:hAnsi="Cambria"/>
          <w:sz w:val="20"/>
        </w:rPr>
        <w:t>LASAC</w:t>
      </w:r>
      <w:r w:rsidR="00315B7B" w:rsidRPr="00725CFF">
        <w:rPr>
          <w:rFonts w:ascii="Cambria" w:hAnsi="Cambria"/>
          <w:sz w:val="20"/>
        </w:rPr>
        <w:t>T</w:t>
      </w:r>
      <w:r w:rsidR="00D7525F" w:rsidRPr="00725CFF">
        <w:rPr>
          <w:rFonts w:ascii="Cambria" w:hAnsi="Cambria"/>
          <w:sz w:val="20"/>
        </w:rPr>
        <w:t xml:space="preserve"> can </w:t>
      </w:r>
      <w:r w:rsidR="0061395A" w:rsidRPr="00725CFF">
        <w:rPr>
          <w:rFonts w:ascii="Cambria" w:hAnsi="Cambria"/>
          <w:sz w:val="20"/>
        </w:rPr>
        <w:t xml:space="preserve">assist with announcing DPSC job openings to addictions professionals.  Ms. Mangham </w:t>
      </w:r>
      <w:r w:rsidR="00D7525F" w:rsidRPr="00725CFF">
        <w:rPr>
          <w:rFonts w:ascii="Cambria" w:hAnsi="Cambria"/>
          <w:sz w:val="20"/>
        </w:rPr>
        <w:t>and Dr. Singh exchanged business cards.</w:t>
      </w:r>
    </w:p>
    <w:p w:rsidR="004F0398" w:rsidRPr="00725CFF" w:rsidRDefault="004F0398" w:rsidP="00416CC8">
      <w:pPr>
        <w:pStyle w:val="ListParagraph"/>
        <w:tabs>
          <w:tab w:val="left" w:pos="1440"/>
        </w:tabs>
        <w:ind w:left="0"/>
        <w:jc w:val="both"/>
        <w:rPr>
          <w:rFonts w:ascii="Cambria" w:hAnsi="Cambria"/>
          <w:sz w:val="20"/>
        </w:rPr>
      </w:pPr>
    </w:p>
    <w:p w:rsidR="00386786" w:rsidRPr="00725CFF" w:rsidRDefault="004F0398" w:rsidP="00416CC8">
      <w:pPr>
        <w:pStyle w:val="ListParagraph"/>
        <w:tabs>
          <w:tab w:val="left" w:pos="1440"/>
        </w:tabs>
        <w:ind w:left="0"/>
        <w:jc w:val="both"/>
        <w:rPr>
          <w:rFonts w:ascii="Cambria" w:hAnsi="Cambria"/>
          <w:sz w:val="20"/>
        </w:rPr>
      </w:pPr>
      <w:r w:rsidRPr="00725CFF">
        <w:rPr>
          <w:rFonts w:ascii="Cambria" w:hAnsi="Cambria"/>
          <w:sz w:val="20"/>
        </w:rPr>
        <w:t>Pete Calamari, OBH Deputy Assistant Secretary, inform</w:t>
      </w:r>
      <w:r w:rsidR="00315B7B" w:rsidRPr="00725CFF">
        <w:rPr>
          <w:rFonts w:ascii="Cambria" w:hAnsi="Cambria"/>
          <w:sz w:val="20"/>
        </w:rPr>
        <w:t>ed</w:t>
      </w:r>
      <w:r w:rsidRPr="00725CFF">
        <w:rPr>
          <w:rFonts w:ascii="Cambria" w:hAnsi="Cambria"/>
          <w:sz w:val="20"/>
        </w:rPr>
        <w:t xml:space="preserve"> Dr. Singh of a possible way to get civil service to approve certain pay increments for additional certifications </w:t>
      </w:r>
      <w:r w:rsidR="0061395A" w:rsidRPr="00725CFF">
        <w:rPr>
          <w:rFonts w:ascii="Cambria" w:hAnsi="Cambria"/>
          <w:sz w:val="20"/>
        </w:rPr>
        <w:t xml:space="preserve">to </w:t>
      </w:r>
      <w:r w:rsidR="00386786" w:rsidRPr="00725CFF">
        <w:rPr>
          <w:rFonts w:ascii="Cambria" w:hAnsi="Cambria"/>
          <w:sz w:val="20"/>
        </w:rPr>
        <w:t xml:space="preserve">motivated </w:t>
      </w:r>
      <w:r w:rsidRPr="00725CFF">
        <w:rPr>
          <w:rFonts w:ascii="Cambria" w:hAnsi="Cambria"/>
          <w:sz w:val="20"/>
        </w:rPr>
        <w:t xml:space="preserve">staff </w:t>
      </w:r>
      <w:r w:rsidR="00386786" w:rsidRPr="00725CFF">
        <w:rPr>
          <w:rFonts w:ascii="Cambria" w:hAnsi="Cambria"/>
          <w:sz w:val="20"/>
        </w:rPr>
        <w:t xml:space="preserve">who receive more </w:t>
      </w:r>
      <w:r w:rsidR="007C143D" w:rsidRPr="00725CFF">
        <w:rPr>
          <w:rFonts w:ascii="Cambria" w:hAnsi="Cambria"/>
          <w:sz w:val="20"/>
        </w:rPr>
        <w:t>train</w:t>
      </w:r>
      <w:r w:rsidR="00386786" w:rsidRPr="00725CFF">
        <w:rPr>
          <w:rFonts w:ascii="Cambria" w:hAnsi="Cambria"/>
          <w:sz w:val="20"/>
        </w:rPr>
        <w:t>ing to</w:t>
      </w:r>
      <w:r w:rsidR="007C143D" w:rsidRPr="00725CFF">
        <w:rPr>
          <w:rFonts w:ascii="Cambria" w:hAnsi="Cambria"/>
          <w:sz w:val="20"/>
        </w:rPr>
        <w:t xml:space="preserve"> p</w:t>
      </w:r>
      <w:r w:rsidR="00386786" w:rsidRPr="00725CFF">
        <w:rPr>
          <w:rFonts w:ascii="Cambria" w:hAnsi="Cambria"/>
          <w:sz w:val="20"/>
        </w:rPr>
        <w:t xml:space="preserve">rovide this additional service.  </w:t>
      </w:r>
    </w:p>
    <w:p w:rsidR="00386786" w:rsidRPr="00725CFF" w:rsidRDefault="00386786" w:rsidP="00416CC8">
      <w:pPr>
        <w:pStyle w:val="ListParagraph"/>
        <w:tabs>
          <w:tab w:val="left" w:pos="1440"/>
        </w:tabs>
        <w:ind w:left="0"/>
        <w:jc w:val="both"/>
        <w:rPr>
          <w:rFonts w:ascii="Cambria" w:hAnsi="Cambria"/>
          <w:sz w:val="20"/>
        </w:rPr>
      </w:pPr>
    </w:p>
    <w:p w:rsidR="00542324" w:rsidRPr="00725CFF" w:rsidRDefault="00386786" w:rsidP="00416CC8">
      <w:pPr>
        <w:pStyle w:val="ListParagraph"/>
        <w:tabs>
          <w:tab w:val="left" w:pos="1440"/>
        </w:tabs>
        <w:ind w:left="0"/>
        <w:jc w:val="both"/>
        <w:rPr>
          <w:rFonts w:ascii="Cambria" w:hAnsi="Cambria"/>
          <w:sz w:val="20"/>
          <w:szCs w:val="20"/>
        </w:rPr>
      </w:pPr>
      <w:r w:rsidRPr="00725CFF">
        <w:rPr>
          <w:rFonts w:ascii="Cambria" w:hAnsi="Cambria"/>
          <w:sz w:val="20"/>
        </w:rPr>
        <w:t xml:space="preserve">Dr. Dunham, OBH Medical Director, informed the </w:t>
      </w:r>
      <w:r w:rsidRPr="00725CFF">
        <w:rPr>
          <w:rFonts w:ascii="Cambria" w:hAnsi="Cambria"/>
          <w:sz w:val="20"/>
          <w:szCs w:val="20"/>
        </w:rPr>
        <w:t xml:space="preserve">commission Dr. Singh is clearly somebody who has the same visionary ideas about how </w:t>
      </w:r>
      <w:r w:rsidR="004B4422" w:rsidRPr="00725CFF">
        <w:rPr>
          <w:rFonts w:ascii="Cambria" w:hAnsi="Cambria"/>
          <w:sz w:val="20"/>
          <w:szCs w:val="20"/>
        </w:rPr>
        <w:t xml:space="preserve">our </w:t>
      </w:r>
      <w:r w:rsidR="004D3945" w:rsidRPr="00725CFF">
        <w:rPr>
          <w:rFonts w:ascii="Cambria" w:hAnsi="Cambria"/>
          <w:sz w:val="20"/>
          <w:szCs w:val="20"/>
        </w:rPr>
        <w:t>working relationship should go</w:t>
      </w:r>
      <w:r w:rsidR="00542324" w:rsidRPr="00725CFF">
        <w:rPr>
          <w:rFonts w:ascii="Cambria" w:hAnsi="Cambria"/>
          <w:sz w:val="20"/>
          <w:szCs w:val="20"/>
        </w:rPr>
        <w:t>,</w:t>
      </w:r>
      <w:r w:rsidR="0061395A" w:rsidRPr="00725CFF">
        <w:rPr>
          <w:rFonts w:ascii="Cambria" w:hAnsi="Cambria"/>
          <w:sz w:val="20"/>
          <w:szCs w:val="20"/>
        </w:rPr>
        <w:t xml:space="preserve"> which is </w:t>
      </w:r>
      <w:r w:rsidRPr="00725CFF">
        <w:rPr>
          <w:rFonts w:ascii="Cambria" w:hAnsi="Cambria"/>
          <w:sz w:val="20"/>
          <w:szCs w:val="20"/>
        </w:rPr>
        <w:t>a tremendous gift</w:t>
      </w:r>
      <w:r w:rsidR="007F0A93" w:rsidRPr="00725CFF">
        <w:rPr>
          <w:rFonts w:ascii="Cambria" w:hAnsi="Cambria"/>
          <w:sz w:val="20"/>
          <w:szCs w:val="20"/>
        </w:rPr>
        <w:t>.  Over the years Addictive D</w:t>
      </w:r>
      <w:r w:rsidR="004D3945" w:rsidRPr="00725CFF">
        <w:rPr>
          <w:rFonts w:ascii="Cambria" w:hAnsi="Cambria"/>
          <w:sz w:val="20"/>
          <w:szCs w:val="20"/>
        </w:rPr>
        <w:t>isorders</w:t>
      </w:r>
      <w:r w:rsidR="0052198B" w:rsidRPr="00725CFF">
        <w:rPr>
          <w:rFonts w:ascii="Cambria" w:hAnsi="Cambria"/>
          <w:sz w:val="20"/>
          <w:szCs w:val="20"/>
        </w:rPr>
        <w:t xml:space="preserve"> (now OBH)</w:t>
      </w:r>
      <w:r w:rsidR="004D3945" w:rsidRPr="00725CFF">
        <w:rPr>
          <w:rFonts w:ascii="Cambria" w:hAnsi="Cambria"/>
          <w:sz w:val="20"/>
          <w:szCs w:val="20"/>
        </w:rPr>
        <w:t xml:space="preserve"> has put forth </w:t>
      </w:r>
      <w:r w:rsidR="004D3945" w:rsidRPr="00725CFF">
        <w:rPr>
          <w:rFonts w:ascii="Cambria" w:hAnsi="Cambria"/>
          <w:sz w:val="20"/>
        </w:rPr>
        <w:t xml:space="preserve">efforts to work on this problem including requesting additional funds in the budget to develop a re-entry program where we would send our people into the facilities to provide the needed services when inmates are </w:t>
      </w:r>
      <w:r w:rsidR="00416CC8" w:rsidRPr="00725CFF">
        <w:rPr>
          <w:rFonts w:ascii="Cambria" w:hAnsi="Cambria"/>
          <w:sz w:val="20"/>
        </w:rPr>
        <w:t>transitioning out</w:t>
      </w:r>
      <w:r w:rsidR="004D3945" w:rsidRPr="00725CFF">
        <w:rPr>
          <w:rFonts w:ascii="Cambria" w:hAnsi="Cambria"/>
          <w:sz w:val="20"/>
        </w:rPr>
        <w:t xml:space="preserve"> </w:t>
      </w:r>
      <w:r w:rsidR="007F0A93" w:rsidRPr="00725CFF">
        <w:rPr>
          <w:rFonts w:ascii="Cambria" w:hAnsi="Cambria"/>
          <w:sz w:val="20"/>
        </w:rPr>
        <w:t>of prison</w:t>
      </w:r>
      <w:r w:rsidR="004D3945" w:rsidRPr="00725CFF">
        <w:rPr>
          <w:rFonts w:ascii="Cambria" w:hAnsi="Cambria"/>
          <w:sz w:val="20"/>
        </w:rPr>
        <w:t>, so there is continuity from incar</w:t>
      </w:r>
      <w:r w:rsidR="0052198B" w:rsidRPr="00725CFF">
        <w:rPr>
          <w:rFonts w:ascii="Cambria" w:hAnsi="Cambria"/>
          <w:sz w:val="20"/>
        </w:rPr>
        <w:t xml:space="preserve">ceration </w:t>
      </w:r>
      <w:r w:rsidR="004D3945" w:rsidRPr="00725CFF">
        <w:rPr>
          <w:rFonts w:ascii="Cambria" w:hAnsi="Cambria"/>
          <w:sz w:val="20"/>
        </w:rPr>
        <w:t>to living in the community</w:t>
      </w:r>
      <w:r w:rsidR="004D3945" w:rsidRPr="00725CFF">
        <w:rPr>
          <w:rFonts w:ascii="Cambria" w:hAnsi="Cambria"/>
          <w:sz w:val="20"/>
          <w:szCs w:val="20"/>
        </w:rPr>
        <w:t xml:space="preserve">.  </w:t>
      </w:r>
    </w:p>
    <w:p w:rsidR="00542324" w:rsidRPr="00725CFF" w:rsidRDefault="00542324" w:rsidP="00416CC8">
      <w:pPr>
        <w:pStyle w:val="ListParagraph"/>
        <w:tabs>
          <w:tab w:val="left" w:pos="1440"/>
        </w:tabs>
        <w:ind w:left="0"/>
        <w:jc w:val="both"/>
        <w:rPr>
          <w:rFonts w:ascii="Cambria" w:hAnsi="Cambria"/>
          <w:sz w:val="20"/>
          <w:szCs w:val="20"/>
        </w:rPr>
      </w:pPr>
    </w:p>
    <w:p w:rsidR="004A5C6D" w:rsidRPr="00725CFF" w:rsidRDefault="0052198B" w:rsidP="00416CC8">
      <w:pPr>
        <w:pStyle w:val="ListParagraph"/>
        <w:tabs>
          <w:tab w:val="left" w:pos="1440"/>
        </w:tabs>
        <w:ind w:left="0"/>
        <w:jc w:val="both"/>
        <w:rPr>
          <w:rFonts w:ascii="Cambria" w:hAnsi="Cambria"/>
          <w:sz w:val="20"/>
        </w:rPr>
      </w:pPr>
      <w:r w:rsidRPr="00725CFF">
        <w:rPr>
          <w:rFonts w:ascii="Cambria" w:hAnsi="Cambria"/>
          <w:sz w:val="20"/>
          <w:szCs w:val="20"/>
        </w:rPr>
        <w:t xml:space="preserve">Dr. Dunham shared that OBH and DPSC has not </w:t>
      </w:r>
      <w:r w:rsidR="004D3945" w:rsidRPr="00725CFF">
        <w:rPr>
          <w:rFonts w:ascii="Cambria" w:hAnsi="Cambria"/>
          <w:sz w:val="20"/>
          <w:szCs w:val="20"/>
        </w:rPr>
        <w:t xml:space="preserve">thought </w:t>
      </w:r>
      <w:r w:rsidR="00416CC8" w:rsidRPr="00725CFF">
        <w:rPr>
          <w:rFonts w:ascii="Cambria" w:hAnsi="Cambria"/>
          <w:sz w:val="20"/>
          <w:szCs w:val="20"/>
        </w:rPr>
        <w:t>through legislation</w:t>
      </w:r>
      <w:r w:rsidR="001F488E" w:rsidRPr="00725CFF">
        <w:rPr>
          <w:rFonts w:ascii="Cambria" w:hAnsi="Cambria"/>
          <w:sz w:val="20"/>
          <w:szCs w:val="20"/>
        </w:rPr>
        <w:t>, any effec</w:t>
      </w:r>
      <w:r w:rsidR="004D3945" w:rsidRPr="00725CFF">
        <w:rPr>
          <w:rFonts w:ascii="Cambria" w:hAnsi="Cambria"/>
          <w:sz w:val="20"/>
          <w:szCs w:val="20"/>
        </w:rPr>
        <w:t>ts to the budget</w:t>
      </w:r>
      <w:r w:rsidR="001F488E" w:rsidRPr="00725CFF">
        <w:rPr>
          <w:rFonts w:ascii="Cambria" w:hAnsi="Cambria"/>
          <w:sz w:val="20"/>
          <w:szCs w:val="20"/>
        </w:rPr>
        <w:t xml:space="preserve"> </w:t>
      </w:r>
      <w:r w:rsidR="004D3945" w:rsidRPr="00725CFF">
        <w:rPr>
          <w:rFonts w:ascii="Cambria" w:hAnsi="Cambria"/>
          <w:sz w:val="20"/>
          <w:szCs w:val="20"/>
        </w:rPr>
        <w:t xml:space="preserve">and where the funding is allocated.  </w:t>
      </w:r>
      <w:r w:rsidR="00E5417A" w:rsidRPr="00725CFF">
        <w:rPr>
          <w:rFonts w:ascii="Cambria" w:hAnsi="Cambria"/>
          <w:sz w:val="20"/>
          <w:szCs w:val="20"/>
        </w:rPr>
        <w:t xml:space="preserve">OBH and DPSC </w:t>
      </w:r>
      <w:r w:rsidR="004A5C6D" w:rsidRPr="00725CFF">
        <w:rPr>
          <w:rFonts w:ascii="Cambria" w:hAnsi="Cambria"/>
          <w:sz w:val="20"/>
          <w:szCs w:val="20"/>
        </w:rPr>
        <w:t xml:space="preserve">have </w:t>
      </w:r>
      <w:r w:rsidR="004A5C6D" w:rsidRPr="00B621D1">
        <w:rPr>
          <w:rFonts w:ascii="Cambria" w:hAnsi="Cambria"/>
          <w:sz w:val="20"/>
          <w:szCs w:val="20"/>
        </w:rPr>
        <w:t xml:space="preserve">not </w:t>
      </w:r>
      <w:r w:rsidR="00950502" w:rsidRPr="00B621D1">
        <w:rPr>
          <w:rFonts w:ascii="Cambria" w:hAnsi="Cambria"/>
          <w:sz w:val="20"/>
          <w:szCs w:val="20"/>
        </w:rPr>
        <w:t xml:space="preserve">collaborated to identify how this partnership might be impacted by </w:t>
      </w:r>
      <w:r w:rsidR="001F488E" w:rsidRPr="00725CFF">
        <w:rPr>
          <w:rFonts w:ascii="Cambria" w:hAnsi="Cambria"/>
          <w:sz w:val="20"/>
        </w:rPr>
        <w:t xml:space="preserve">the new system.  </w:t>
      </w:r>
      <w:r w:rsidR="005E6BC2" w:rsidRPr="00725CFF">
        <w:rPr>
          <w:rFonts w:ascii="Cambria" w:hAnsi="Cambria"/>
          <w:sz w:val="20"/>
        </w:rPr>
        <w:t>W</w:t>
      </w:r>
      <w:r w:rsidR="001F488E" w:rsidRPr="00725CFF">
        <w:rPr>
          <w:rFonts w:ascii="Cambria" w:hAnsi="Cambria"/>
          <w:sz w:val="20"/>
        </w:rPr>
        <w:t>e have dealt with this in our own department</w:t>
      </w:r>
      <w:r w:rsidR="005E6BC2" w:rsidRPr="00725CFF">
        <w:rPr>
          <w:rFonts w:ascii="Cambria" w:hAnsi="Cambria"/>
          <w:sz w:val="20"/>
        </w:rPr>
        <w:t xml:space="preserve">, </w:t>
      </w:r>
      <w:r w:rsidR="001F488E" w:rsidRPr="00725CFF">
        <w:rPr>
          <w:rFonts w:ascii="Cambria" w:hAnsi="Cambria"/>
          <w:sz w:val="20"/>
        </w:rPr>
        <w:t xml:space="preserve">but </w:t>
      </w:r>
      <w:r w:rsidR="005E6BC2" w:rsidRPr="00725CFF">
        <w:rPr>
          <w:rFonts w:ascii="Cambria" w:hAnsi="Cambria"/>
          <w:sz w:val="20"/>
        </w:rPr>
        <w:t xml:space="preserve">together as one voice </w:t>
      </w:r>
      <w:r w:rsidR="001F488E" w:rsidRPr="00725CFF">
        <w:rPr>
          <w:rFonts w:ascii="Cambria" w:hAnsi="Cambria"/>
          <w:sz w:val="20"/>
        </w:rPr>
        <w:t xml:space="preserve">we </w:t>
      </w:r>
      <w:r w:rsidR="005E6BC2" w:rsidRPr="00725CFF">
        <w:rPr>
          <w:rFonts w:ascii="Cambria" w:hAnsi="Cambria"/>
          <w:sz w:val="20"/>
        </w:rPr>
        <w:t xml:space="preserve">really </w:t>
      </w:r>
      <w:r w:rsidR="001F488E" w:rsidRPr="00725CFF">
        <w:rPr>
          <w:rFonts w:ascii="Cambria" w:hAnsi="Cambria"/>
          <w:sz w:val="20"/>
        </w:rPr>
        <w:t xml:space="preserve">have not.  </w:t>
      </w:r>
      <w:r w:rsidR="004B4422" w:rsidRPr="00725CFF">
        <w:rPr>
          <w:rFonts w:ascii="Cambria" w:hAnsi="Cambria"/>
          <w:sz w:val="20"/>
        </w:rPr>
        <w:t>This s</w:t>
      </w:r>
      <w:r w:rsidR="005E6BC2" w:rsidRPr="00725CFF">
        <w:rPr>
          <w:rFonts w:ascii="Cambria" w:hAnsi="Cambria"/>
          <w:sz w:val="20"/>
        </w:rPr>
        <w:t xml:space="preserve">hould </w:t>
      </w:r>
      <w:r w:rsidR="004B4422" w:rsidRPr="00725CFF">
        <w:rPr>
          <w:rFonts w:ascii="Cambria" w:hAnsi="Cambria"/>
          <w:sz w:val="20"/>
        </w:rPr>
        <w:t xml:space="preserve">be thought about </w:t>
      </w:r>
      <w:r w:rsidR="001F488E" w:rsidRPr="00725CFF">
        <w:rPr>
          <w:rFonts w:ascii="Cambria" w:hAnsi="Cambria"/>
          <w:sz w:val="20"/>
        </w:rPr>
        <w:t>more.</w:t>
      </w:r>
      <w:r w:rsidR="004B4422" w:rsidRPr="00725CFF">
        <w:rPr>
          <w:rFonts w:ascii="Cambria" w:hAnsi="Cambria"/>
          <w:sz w:val="20"/>
        </w:rPr>
        <w:t xml:space="preserve">  Dr. Dunham </w:t>
      </w:r>
      <w:r w:rsidRPr="00725CFF">
        <w:rPr>
          <w:rFonts w:ascii="Cambria" w:hAnsi="Cambria"/>
          <w:sz w:val="20"/>
        </w:rPr>
        <w:t xml:space="preserve">requested </w:t>
      </w:r>
      <w:r w:rsidR="00315B7B" w:rsidRPr="00725CFF">
        <w:rPr>
          <w:rFonts w:ascii="Cambria" w:hAnsi="Cambria"/>
          <w:sz w:val="20"/>
        </w:rPr>
        <w:t>Mr. Calamari speak</w:t>
      </w:r>
      <w:r w:rsidR="00ED1F39">
        <w:rPr>
          <w:rFonts w:ascii="Cambria" w:hAnsi="Cambria"/>
          <w:sz w:val="20"/>
        </w:rPr>
        <w:t xml:space="preserve"> to Dr. </w:t>
      </w:r>
      <w:r w:rsidR="001F2FAC">
        <w:rPr>
          <w:rFonts w:ascii="Cambria" w:hAnsi="Cambria"/>
          <w:sz w:val="20"/>
        </w:rPr>
        <w:t>Tony</w:t>
      </w:r>
      <w:r w:rsidR="00ED1F39">
        <w:rPr>
          <w:rFonts w:ascii="Cambria" w:hAnsi="Cambria"/>
          <w:sz w:val="20"/>
        </w:rPr>
        <w:t xml:space="preserve"> </w:t>
      </w:r>
      <w:r w:rsidR="004B4422" w:rsidRPr="00725CFF">
        <w:rPr>
          <w:rFonts w:ascii="Cambria" w:hAnsi="Cambria"/>
          <w:sz w:val="20"/>
        </w:rPr>
        <w:t>Sp</w:t>
      </w:r>
      <w:r w:rsidR="00ED1F39">
        <w:rPr>
          <w:rFonts w:ascii="Cambria" w:hAnsi="Cambria"/>
          <w:sz w:val="20"/>
        </w:rPr>
        <w:t>e</w:t>
      </w:r>
      <w:r w:rsidR="004B4422" w:rsidRPr="00725CFF">
        <w:rPr>
          <w:rFonts w:ascii="Cambria" w:hAnsi="Cambria"/>
          <w:sz w:val="20"/>
        </w:rPr>
        <w:t>ier for his recommendations on how the two departments may be able to partner in some way in delivering a unified message about our perspective on this.</w:t>
      </w:r>
      <w:r w:rsidR="004A5C6D" w:rsidRPr="00725CFF">
        <w:rPr>
          <w:rFonts w:ascii="Cambria" w:hAnsi="Cambria"/>
          <w:sz w:val="20"/>
        </w:rPr>
        <w:t xml:space="preserve">  She a</w:t>
      </w:r>
      <w:r w:rsidR="00542324" w:rsidRPr="00725CFF">
        <w:rPr>
          <w:rFonts w:ascii="Cambria" w:hAnsi="Cambria"/>
          <w:sz w:val="20"/>
        </w:rPr>
        <w:t xml:space="preserve">lso </w:t>
      </w:r>
      <w:r w:rsidRPr="00725CFF">
        <w:rPr>
          <w:rFonts w:ascii="Cambria" w:hAnsi="Cambria"/>
          <w:sz w:val="20"/>
        </w:rPr>
        <w:t xml:space="preserve">suggested to </w:t>
      </w:r>
      <w:r w:rsidR="00315B7B" w:rsidRPr="00725CFF">
        <w:rPr>
          <w:rFonts w:ascii="Cambria" w:hAnsi="Cambria"/>
          <w:sz w:val="20"/>
        </w:rPr>
        <w:t xml:space="preserve">Mr. Calamari </w:t>
      </w:r>
      <w:r w:rsidRPr="00725CFF">
        <w:rPr>
          <w:rFonts w:ascii="Cambria" w:hAnsi="Cambria"/>
          <w:sz w:val="20"/>
        </w:rPr>
        <w:t xml:space="preserve">that they </w:t>
      </w:r>
      <w:r w:rsidR="00315B7B" w:rsidRPr="00725CFF">
        <w:rPr>
          <w:rFonts w:ascii="Cambria" w:hAnsi="Cambria"/>
          <w:sz w:val="20"/>
        </w:rPr>
        <w:t xml:space="preserve">consult with the </w:t>
      </w:r>
      <w:r w:rsidR="004A5C6D" w:rsidRPr="00725CFF">
        <w:rPr>
          <w:rFonts w:ascii="Cambria" w:hAnsi="Cambria"/>
          <w:sz w:val="20"/>
        </w:rPr>
        <w:t>Executive Management Team (</w:t>
      </w:r>
      <w:r w:rsidR="00542324" w:rsidRPr="00725CFF">
        <w:rPr>
          <w:rFonts w:ascii="Cambria" w:hAnsi="Cambria"/>
          <w:sz w:val="20"/>
        </w:rPr>
        <w:t>EMT</w:t>
      </w:r>
      <w:r w:rsidR="004A5C6D" w:rsidRPr="00725CFF">
        <w:rPr>
          <w:rFonts w:ascii="Cambria" w:hAnsi="Cambria"/>
          <w:sz w:val="20"/>
        </w:rPr>
        <w:t>)</w:t>
      </w:r>
      <w:r w:rsidR="00542324" w:rsidRPr="00725CFF">
        <w:rPr>
          <w:rFonts w:ascii="Cambria" w:hAnsi="Cambria"/>
          <w:sz w:val="20"/>
        </w:rPr>
        <w:t xml:space="preserve"> </w:t>
      </w:r>
      <w:r w:rsidR="00315B7B" w:rsidRPr="00725CFF">
        <w:rPr>
          <w:rFonts w:ascii="Cambria" w:hAnsi="Cambria"/>
          <w:sz w:val="20"/>
        </w:rPr>
        <w:t xml:space="preserve">regarding recommendations to move forward with this mission.  </w:t>
      </w:r>
    </w:p>
    <w:p w:rsidR="004A5C6D" w:rsidRPr="00725CFF" w:rsidRDefault="004A5C6D" w:rsidP="00416CC8">
      <w:pPr>
        <w:pStyle w:val="ListParagraph"/>
        <w:tabs>
          <w:tab w:val="left" w:pos="1440"/>
        </w:tabs>
        <w:ind w:left="0"/>
        <w:jc w:val="both"/>
        <w:rPr>
          <w:rFonts w:ascii="Cambria" w:hAnsi="Cambria"/>
          <w:sz w:val="20"/>
        </w:rPr>
      </w:pPr>
    </w:p>
    <w:p w:rsidR="00D8079A" w:rsidRPr="00725CFF" w:rsidRDefault="00F64D74" w:rsidP="00416CC8">
      <w:pPr>
        <w:pStyle w:val="ListParagraph"/>
        <w:tabs>
          <w:tab w:val="left" w:pos="1440"/>
        </w:tabs>
        <w:ind w:left="0"/>
        <w:jc w:val="both"/>
        <w:rPr>
          <w:rFonts w:ascii="Cambria" w:hAnsi="Cambria"/>
          <w:sz w:val="20"/>
          <w:szCs w:val="20"/>
        </w:rPr>
      </w:pPr>
      <w:r w:rsidRPr="00725CFF">
        <w:rPr>
          <w:rFonts w:ascii="Cambria" w:hAnsi="Cambria"/>
          <w:sz w:val="20"/>
          <w:szCs w:val="20"/>
        </w:rPr>
        <w:t xml:space="preserve">Most people are in prison because they have a substance related charge and untreated substance abuse results in criminal behavior.  </w:t>
      </w:r>
      <w:r w:rsidR="00E5417A" w:rsidRPr="00725CFF">
        <w:rPr>
          <w:rFonts w:ascii="Cambria" w:hAnsi="Cambria"/>
          <w:sz w:val="20"/>
        </w:rPr>
        <w:t xml:space="preserve">Dr. Dunham emphasized the reality of the statistic regarding </w:t>
      </w:r>
      <w:r w:rsidRPr="00725CFF">
        <w:rPr>
          <w:rFonts w:ascii="Cambria" w:hAnsi="Cambria"/>
          <w:sz w:val="20"/>
          <w:szCs w:val="20"/>
        </w:rPr>
        <w:t xml:space="preserve">70% </w:t>
      </w:r>
      <w:r w:rsidR="00E5417A" w:rsidRPr="00725CFF">
        <w:rPr>
          <w:rFonts w:ascii="Cambria" w:hAnsi="Cambria"/>
          <w:sz w:val="20"/>
          <w:szCs w:val="20"/>
        </w:rPr>
        <w:t>of persons under correctional supervision have substance abuse associated with their criminality and th</w:t>
      </w:r>
      <w:r w:rsidR="00ED258D" w:rsidRPr="00725CFF">
        <w:rPr>
          <w:rFonts w:ascii="Cambria" w:hAnsi="Cambria"/>
          <w:sz w:val="20"/>
          <w:szCs w:val="20"/>
        </w:rPr>
        <w:t>is percentage continues to rise.  She also r</w:t>
      </w:r>
      <w:r w:rsidR="00E5417A" w:rsidRPr="00725CFF">
        <w:rPr>
          <w:rFonts w:ascii="Cambria" w:hAnsi="Cambria"/>
          <w:sz w:val="20"/>
          <w:szCs w:val="20"/>
        </w:rPr>
        <w:t>einforced that the money would be better utilized in treatment not incarceration, since untreated substance abuse results in criminal behavior</w:t>
      </w:r>
      <w:r w:rsidR="00ED258D" w:rsidRPr="00725CFF">
        <w:rPr>
          <w:rFonts w:ascii="Cambria" w:hAnsi="Cambria"/>
          <w:sz w:val="20"/>
          <w:szCs w:val="20"/>
        </w:rPr>
        <w:t xml:space="preserve">.  </w:t>
      </w:r>
    </w:p>
    <w:p w:rsidR="002348D5" w:rsidRPr="00725CFF" w:rsidRDefault="002348D5" w:rsidP="00416CC8">
      <w:pPr>
        <w:pStyle w:val="ListParagraph"/>
        <w:tabs>
          <w:tab w:val="left" w:pos="1440"/>
        </w:tabs>
        <w:ind w:left="0"/>
        <w:jc w:val="both"/>
        <w:rPr>
          <w:rFonts w:ascii="Cambria" w:hAnsi="Cambria"/>
          <w:sz w:val="20"/>
          <w:szCs w:val="20"/>
        </w:rPr>
      </w:pPr>
    </w:p>
    <w:p w:rsidR="002348D5" w:rsidRPr="00725CFF" w:rsidRDefault="00D666CF" w:rsidP="00416CC8">
      <w:pPr>
        <w:pStyle w:val="ListParagraph"/>
        <w:tabs>
          <w:tab w:val="left" w:pos="1440"/>
        </w:tabs>
        <w:ind w:left="0"/>
        <w:jc w:val="both"/>
        <w:rPr>
          <w:rFonts w:ascii="Cambria" w:hAnsi="Cambria"/>
          <w:sz w:val="20"/>
          <w:szCs w:val="20"/>
        </w:rPr>
      </w:pPr>
      <w:r w:rsidRPr="00725CFF">
        <w:rPr>
          <w:rFonts w:ascii="Cambria" w:hAnsi="Cambria"/>
          <w:sz w:val="20"/>
          <w:szCs w:val="20"/>
        </w:rPr>
        <w:t xml:space="preserve">Mr. Calamari </w:t>
      </w:r>
      <w:r w:rsidR="002348D5" w:rsidRPr="00725CFF">
        <w:rPr>
          <w:rFonts w:ascii="Cambria" w:hAnsi="Cambria"/>
          <w:sz w:val="20"/>
          <w:szCs w:val="20"/>
        </w:rPr>
        <w:t xml:space="preserve">agreed </w:t>
      </w:r>
      <w:r w:rsidRPr="00725CFF">
        <w:rPr>
          <w:rFonts w:ascii="Cambria" w:hAnsi="Cambria"/>
          <w:sz w:val="20"/>
          <w:szCs w:val="20"/>
        </w:rPr>
        <w:t xml:space="preserve">to follow-up with EMT regarding the </w:t>
      </w:r>
      <w:r w:rsidR="002348D5" w:rsidRPr="00725CFF">
        <w:rPr>
          <w:rFonts w:ascii="Cambria" w:hAnsi="Cambria"/>
          <w:sz w:val="20"/>
          <w:szCs w:val="20"/>
        </w:rPr>
        <w:t xml:space="preserve">development of an interdepartmental initiative.  </w:t>
      </w:r>
    </w:p>
    <w:p w:rsidR="00E5417A" w:rsidRPr="00725CFF" w:rsidRDefault="00E5417A" w:rsidP="00416CC8">
      <w:pPr>
        <w:pStyle w:val="ListParagraph"/>
        <w:tabs>
          <w:tab w:val="left" w:pos="1440"/>
        </w:tabs>
        <w:ind w:left="0"/>
        <w:jc w:val="both"/>
        <w:rPr>
          <w:rFonts w:ascii="Cambria" w:hAnsi="Cambria"/>
          <w:sz w:val="20"/>
          <w:szCs w:val="20"/>
        </w:rPr>
      </w:pPr>
    </w:p>
    <w:p w:rsidR="00E5417A" w:rsidRPr="00725CFF" w:rsidRDefault="006F0E23" w:rsidP="00416CC8">
      <w:pPr>
        <w:pStyle w:val="ListParagraph"/>
        <w:tabs>
          <w:tab w:val="left" w:pos="1440"/>
        </w:tabs>
        <w:ind w:left="0"/>
        <w:jc w:val="both"/>
        <w:rPr>
          <w:rFonts w:ascii="Cambria" w:hAnsi="Cambria"/>
          <w:sz w:val="20"/>
          <w:szCs w:val="20"/>
        </w:rPr>
      </w:pPr>
      <w:r w:rsidRPr="00725CFF">
        <w:rPr>
          <w:rFonts w:ascii="Cambria" w:hAnsi="Cambria"/>
          <w:sz w:val="20"/>
          <w:szCs w:val="20"/>
        </w:rPr>
        <w:t xml:space="preserve">Commission members went on to discuss other available resources to support the partnership between OBH and DPSC.  Mr. Calamari asked if DPSC had access to any grants that may support this partnership.  Dr. Singh reported that DPSC does not have any grants available that could support this partnership at this time.  </w:t>
      </w:r>
    </w:p>
    <w:p w:rsidR="006F0E23" w:rsidRPr="00725CFF" w:rsidRDefault="006F0E23" w:rsidP="00416CC8">
      <w:pPr>
        <w:pStyle w:val="ListParagraph"/>
        <w:tabs>
          <w:tab w:val="left" w:pos="1440"/>
        </w:tabs>
        <w:ind w:left="0"/>
        <w:jc w:val="both"/>
        <w:rPr>
          <w:rFonts w:ascii="Cambria" w:hAnsi="Cambria"/>
          <w:sz w:val="20"/>
          <w:szCs w:val="20"/>
        </w:rPr>
      </w:pPr>
    </w:p>
    <w:p w:rsidR="006F0E23" w:rsidRDefault="006F0E23" w:rsidP="00416CC8">
      <w:pPr>
        <w:pStyle w:val="ListParagraph"/>
        <w:tabs>
          <w:tab w:val="left" w:pos="1440"/>
        </w:tabs>
        <w:ind w:left="0"/>
        <w:jc w:val="both"/>
        <w:rPr>
          <w:rFonts w:ascii="Cambria" w:hAnsi="Cambria"/>
          <w:sz w:val="20"/>
          <w:szCs w:val="20"/>
        </w:rPr>
      </w:pPr>
      <w:r w:rsidRPr="00725CFF">
        <w:rPr>
          <w:rFonts w:ascii="Cambria" w:hAnsi="Cambria"/>
          <w:sz w:val="20"/>
          <w:szCs w:val="20"/>
        </w:rPr>
        <w:t>Commission members discussed faith-based supports to prisons and incarcerated individuals.</w:t>
      </w:r>
    </w:p>
    <w:p w:rsidR="002228BB" w:rsidRPr="00725CFF" w:rsidRDefault="002228BB" w:rsidP="002228BB">
      <w:pPr>
        <w:pStyle w:val="ListParagraph"/>
        <w:tabs>
          <w:tab w:val="left" w:pos="2160"/>
        </w:tabs>
        <w:ind w:left="2160" w:hanging="2160"/>
        <w:jc w:val="both"/>
        <w:rPr>
          <w:rFonts w:ascii="Cambria" w:hAnsi="Cambria"/>
          <w:sz w:val="20"/>
          <w:szCs w:val="20"/>
        </w:rPr>
      </w:pPr>
    </w:p>
    <w:p w:rsidR="006F0E23" w:rsidRPr="00725CFF" w:rsidRDefault="006F0E23" w:rsidP="00416CC8">
      <w:pPr>
        <w:pStyle w:val="ListParagraph"/>
        <w:tabs>
          <w:tab w:val="left" w:pos="1440"/>
        </w:tabs>
        <w:ind w:left="0"/>
        <w:jc w:val="both"/>
        <w:rPr>
          <w:rFonts w:ascii="Cambria" w:hAnsi="Cambria"/>
          <w:sz w:val="20"/>
          <w:szCs w:val="20"/>
        </w:rPr>
      </w:pPr>
      <w:r w:rsidRPr="00725CFF">
        <w:rPr>
          <w:rFonts w:ascii="Cambria" w:hAnsi="Cambria"/>
          <w:sz w:val="20"/>
          <w:szCs w:val="20"/>
        </w:rPr>
        <w:t xml:space="preserve">Dr. Singh agreed to provide a copy of his presentation to Ms. Landry.  </w:t>
      </w:r>
    </w:p>
    <w:p w:rsidR="002228BB" w:rsidRDefault="002228BB" w:rsidP="00416CC8">
      <w:pPr>
        <w:pStyle w:val="ListParagraph"/>
        <w:tabs>
          <w:tab w:val="left" w:pos="1440"/>
        </w:tabs>
        <w:ind w:left="0"/>
        <w:jc w:val="both"/>
        <w:rPr>
          <w:rFonts w:ascii="Cambria" w:hAnsi="Cambria"/>
          <w:b/>
          <w:sz w:val="20"/>
          <w:szCs w:val="20"/>
        </w:rPr>
      </w:pPr>
    </w:p>
    <w:p w:rsidR="006F0E23" w:rsidRPr="00725CFF" w:rsidRDefault="00B621D1" w:rsidP="00B621D1">
      <w:pPr>
        <w:pStyle w:val="ListParagraph"/>
        <w:tabs>
          <w:tab w:val="left" w:pos="360"/>
        </w:tabs>
        <w:ind w:left="360" w:hanging="360"/>
        <w:jc w:val="both"/>
        <w:rPr>
          <w:rFonts w:ascii="Cambria" w:hAnsi="Cambria"/>
          <w:b/>
          <w:sz w:val="20"/>
          <w:szCs w:val="20"/>
        </w:rPr>
      </w:pPr>
      <w:r>
        <w:rPr>
          <w:rFonts w:ascii="Cambria" w:hAnsi="Cambria"/>
          <w:b/>
          <w:sz w:val="20"/>
          <w:szCs w:val="20"/>
        </w:rPr>
        <w:lastRenderedPageBreak/>
        <w:t>IV.</w:t>
      </w:r>
      <w:r>
        <w:rPr>
          <w:rFonts w:ascii="Cambria" w:hAnsi="Cambria"/>
          <w:b/>
          <w:sz w:val="20"/>
          <w:szCs w:val="20"/>
        </w:rPr>
        <w:tab/>
      </w:r>
      <w:r w:rsidR="006F0E23" w:rsidRPr="00725CFF">
        <w:rPr>
          <w:rFonts w:ascii="Cambria" w:hAnsi="Cambria"/>
          <w:b/>
          <w:sz w:val="20"/>
          <w:szCs w:val="20"/>
        </w:rPr>
        <w:t>Correspondences</w:t>
      </w:r>
    </w:p>
    <w:p w:rsidR="006F0E23" w:rsidRPr="00725CFF" w:rsidRDefault="006F0E23" w:rsidP="00416CC8">
      <w:pPr>
        <w:pStyle w:val="ListParagraph"/>
        <w:tabs>
          <w:tab w:val="left" w:pos="1440"/>
        </w:tabs>
        <w:ind w:left="0"/>
        <w:jc w:val="both"/>
        <w:rPr>
          <w:rFonts w:ascii="Cambria" w:hAnsi="Cambria"/>
          <w:sz w:val="20"/>
          <w:szCs w:val="20"/>
        </w:rPr>
      </w:pPr>
    </w:p>
    <w:p w:rsidR="006F0E23" w:rsidRPr="00725CFF" w:rsidRDefault="006F0E23" w:rsidP="00416CC8">
      <w:pPr>
        <w:pStyle w:val="ListParagraph"/>
        <w:tabs>
          <w:tab w:val="left" w:pos="1440"/>
        </w:tabs>
        <w:ind w:left="0"/>
        <w:jc w:val="both"/>
        <w:rPr>
          <w:rFonts w:ascii="Cambria" w:hAnsi="Cambria"/>
          <w:sz w:val="20"/>
          <w:szCs w:val="20"/>
        </w:rPr>
      </w:pPr>
      <w:r w:rsidRPr="00725CFF">
        <w:rPr>
          <w:rFonts w:ascii="Cambria" w:hAnsi="Cambria"/>
          <w:sz w:val="20"/>
          <w:szCs w:val="20"/>
        </w:rPr>
        <w:t>Ms. Landry read the farewell letter from Daryl Koerth to the Commission</w:t>
      </w:r>
      <w:r w:rsidR="002B4290" w:rsidRPr="00725CFF">
        <w:rPr>
          <w:rFonts w:ascii="Cambria" w:hAnsi="Cambria"/>
          <w:sz w:val="20"/>
          <w:szCs w:val="20"/>
        </w:rPr>
        <w:t xml:space="preserve"> members</w:t>
      </w:r>
      <w:r w:rsidRPr="00725CFF">
        <w:rPr>
          <w:rFonts w:ascii="Cambria" w:hAnsi="Cambria"/>
          <w:sz w:val="20"/>
          <w:szCs w:val="20"/>
        </w:rPr>
        <w:t>.</w:t>
      </w:r>
    </w:p>
    <w:p w:rsidR="006F0E23" w:rsidRPr="00416CC8" w:rsidRDefault="00B621D1" w:rsidP="00B621D1">
      <w:pPr>
        <w:pStyle w:val="ListParagraph"/>
        <w:tabs>
          <w:tab w:val="left" w:pos="360"/>
        </w:tabs>
        <w:ind w:left="360" w:hanging="360"/>
        <w:jc w:val="both"/>
        <w:rPr>
          <w:rFonts w:ascii="Cambria" w:hAnsi="Cambria"/>
          <w:b/>
          <w:sz w:val="20"/>
          <w:szCs w:val="20"/>
        </w:rPr>
      </w:pPr>
      <w:r>
        <w:rPr>
          <w:rFonts w:ascii="Cambria" w:hAnsi="Cambria"/>
          <w:b/>
          <w:sz w:val="20"/>
          <w:szCs w:val="20"/>
        </w:rPr>
        <w:t>V.</w:t>
      </w:r>
      <w:r>
        <w:rPr>
          <w:rFonts w:ascii="Cambria" w:hAnsi="Cambria"/>
          <w:b/>
          <w:sz w:val="20"/>
          <w:szCs w:val="20"/>
        </w:rPr>
        <w:tab/>
      </w:r>
      <w:r w:rsidR="003D4158" w:rsidRPr="00416CC8">
        <w:rPr>
          <w:rFonts w:ascii="Cambria" w:hAnsi="Cambria"/>
          <w:b/>
          <w:sz w:val="20"/>
          <w:szCs w:val="20"/>
        </w:rPr>
        <w:t>New Business</w:t>
      </w:r>
    </w:p>
    <w:p w:rsidR="003D4158" w:rsidRPr="00725CFF" w:rsidRDefault="003D4158" w:rsidP="00416CC8">
      <w:pPr>
        <w:pStyle w:val="ListParagraph"/>
        <w:tabs>
          <w:tab w:val="left" w:pos="1440"/>
        </w:tabs>
        <w:ind w:left="0"/>
        <w:jc w:val="both"/>
        <w:rPr>
          <w:rFonts w:ascii="Cambria" w:hAnsi="Cambria"/>
          <w:sz w:val="20"/>
          <w:szCs w:val="20"/>
        </w:rPr>
      </w:pPr>
    </w:p>
    <w:p w:rsidR="003D4158" w:rsidRDefault="003D4158" w:rsidP="00416CC8">
      <w:pPr>
        <w:pStyle w:val="ListParagraph"/>
        <w:numPr>
          <w:ilvl w:val="0"/>
          <w:numId w:val="9"/>
        </w:numPr>
        <w:tabs>
          <w:tab w:val="left" w:pos="720"/>
        </w:tabs>
        <w:jc w:val="both"/>
        <w:rPr>
          <w:rFonts w:ascii="Cambria" w:hAnsi="Cambria"/>
          <w:b/>
          <w:sz w:val="20"/>
          <w:szCs w:val="20"/>
        </w:rPr>
      </w:pPr>
      <w:r w:rsidRPr="00B621D1">
        <w:rPr>
          <w:rFonts w:ascii="Cambria" w:hAnsi="Cambria"/>
          <w:b/>
          <w:sz w:val="20"/>
          <w:szCs w:val="20"/>
        </w:rPr>
        <w:t>ADRA/LASACT Monthly Report</w:t>
      </w:r>
      <w:r w:rsidR="00B621D1" w:rsidRPr="00B621D1">
        <w:rPr>
          <w:rFonts w:ascii="Cambria" w:hAnsi="Cambria"/>
          <w:b/>
          <w:sz w:val="20"/>
          <w:szCs w:val="20"/>
        </w:rPr>
        <w:t xml:space="preserve"> </w:t>
      </w:r>
      <w:r w:rsidR="00B621D1">
        <w:rPr>
          <w:rFonts w:ascii="Cambria" w:hAnsi="Cambria"/>
          <w:b/>
          <w:sz w:val="20"/>
          <w:szCs w:val="20"/>
        </w:rPr>
        <w:t>–</w:t>
      </w:r>
      <w:r w:rsidRPr="00B621D1">
        <w:rPr>
          <w:rFonts w:ascii="Cambria" w:hAnsi="Cambria"/>
          <w:b/>
          <w:sz w:val="20"/>
          <w:szCs w:val="20"/>
        </w:rPr>
        <w:t xml:space="preserve"> </w:t>
      </w:r>
    </w:p>
    <w:p w:rsidR="00B621D1" w:rsidRPr="00B621D1" w:rsidRDefault="00B621D1" w:rsidP="00B621D1">
      <w:pPr>
        <w:pStyle w:val="ListParagraph"/>
        <w:tabs>
          <w:tab w:val="left" w:pos="720"/>
        </w:tabs>
        <w:jc w:val="both"/>
        <w:rPr>
          <w:rFonts w:ascii="Cambria" w:hAnsi="Cambria"/>
          <w:b/>
          <w:sz w:val="20"/>
          <w:szCs w:val="20"/>
        </w:rPr>
      </w:pPr>
    </w:p>
    <w:p w:rsidR="009A1430" w:rsidRPr="00725CFF" w:rsidRDefault="00745B80" w:rsidP="00416CC8">
      <w:pPr>
        <w:pStyle w:val="ListParagraph"/>
        <w:tabs>
          <w:tab w:val="left" w:pos="1440"/>
        </w:tabs>
        <w:jc w:val="both"/>
        <w:rPr>
          <w:rFonts w:ascii="Cambria" w:hAnsi="Cambria"/>
          <w:sz w:val="20"/>
          <w:szCs w:val="20"/>
        </w:rPr>
      </w:pPr>
      <w:r w:rsidRPr="00725CFF">
        <w:rPr>
          <w:rFonts w:ascii="Cambria" w:hAnsi="Cambria"/>
          <w:sz w:val="20"/>
          <w:szCs w:val="20"/>
        </w:rPr>
        <w:t>Ms. Marolon Mang</w:t>
      </w:r>
      <w:r w:rsidR="00981689">
        <w:rPr>
          <w:rFonts w:ascii="Cambria" w:hAnsi="Cambria"/>
          <w:sz w:val="20"/>
          <w:szCs w:val="20"/>
        </w:rPr>
        <w:t>ham</w:t>
      </w:r>
      <w:r w:rsidRPr="00725CFF">
        <w:rPr>
          <w:rFonts w:ascii="Cambria" w:hAnsi="Cambria"/>
        </w:rPr>
        <w:t xml:space="preserve"> </w:t>
      </w:r>
      <w:r w:rsidRPr="00725CFF">
        <w:rPr>
          <w:rFonts w:ascii="Cambria" w:hAnsi="Cambria"/>
          <w:sz w:val="20"/>
          <w:szCs w:val="20"/>
        </w:rPr>
        <w:t>brought the commission up-to-date on addictions competencies</w:t>
      </w:r>
      <w:r w:rsidR="00246B1A" w:rsidRPr="00725CFF">
        <w:rPr>
          <w:rFonts w:ascii="Cambria" w:hAnsi="Cambria"/>
          <w:sz w:val="20"/>
          <w:szCs w:val="20"/>
        </w:rPr>
        <w:t xml:space="preserve">.  She reported the </w:t>
      </w:r>
      <w:r w:rsidR="00FE4B38" w:rsidRPr="00725CFF">
        <w:rPr>
          <w:rFonts w:ascii="Cambria" w:hAnsi="Cambria"/>
          <w:sz w:val="20"/>
          <w:szCs w:val="20"/>
        </w:rPr>
        <w:t xml:space="preserve">TAP 21 </w:t>
      </w:r>
      <w:r w:rsidR="009B4F69" w:rsidRPr="00725CFF">
        <w:rPr>
          <w:rFonts w:ascii="Cambria" w:hAnsi="Cambria"/>
          <w:sz w:val="20"/>
          <w:szCs w:val="20"/>
        </w:rPr>
        <w:t>contain</w:t>
      </w:r>
      <w:r w:rsidR="00246B1A" w:rsidRPr="00725CFF">
        <w:rPr>
          <w:rFonts w:ascii="Cambria" w:hAnsi="Cambria"/>
          <w:sz w:val="20"/>
          <w:szCs w:val="20"/>
        </w:rPr>
        <w:t>s</w:t>
      </w:r>
      <w:r w:rsidR="009B4F69" w:rsidRPr="00725CFF">
        <w:rPr>
          <w:rFonts w:ascii="Cambria" w:hAnsi="Cambria"/>
          <w:sz w:val="20"/>
          <w:szCs w:val="20"/>
        </w:rPr>
        <w:t xml:space="preserve"> the 136 addiction competencies set forth with the knowledge skills and attitudes needed for each competency as the minimum standard for addiction counseling.  </w:t>
      </w:r>
      <w:r w:rsidR="00DC0533" w:rsidRPr="00725CFF">
        <w:rPr>
          <w:rFonts w:ascii="Cambria" w:hAnsi="Cambria"/>
          <w:sz w:val="20"/>
          <w:szCs w:val="20"/>
        </w:rPr>
        <w:t>A</w:t>
      </w:r>
      <w:r w:rsidR="00246B1A" w:rsidRPr="00725CFF">
        <w:rPr>
          <w:rFonts w:ascii="Cambria" w:hAnsi="Cambria"/>
          <w:sz w:val="20"/>
          <w:szCs w:val="20"/>
        </w:rPr>
        <w:t>D</w:t>
      </w:r>
      <w:r w:rsidR="00DC0533" w:rsidRPr="00725CFF">
        <w:rPr>
          <w:rFonts w:ascii="Cambria" w:hAnsi="Cambria"/>
          <w:sz w:val="20"/>
          <w:szCs w:val="20"/>
        </w:rPr>
        <w:t>R</w:t>
      </w:r>
      <w:r w:rsidR="00246B1A" w:rsidRPr="00725CFF">
        <w:rPr>
          <w:rFonts w:ascii="Cambria" w:hAnsi="Cambria"/>
          <w:sz w:val="20"/>
          <w:szCs w:val="20"/>
        </w:rPr>
        <w:t>A wants to</w:t>
      </w:r>
      <w:r w:rsidR="009A1430" w:rsidRPr="00725CFF">
        <w:rPr>
          <w:rFonts w:ascii="Cambria" w:hAnsi="Cambria"/>
          <w:sz w:val="20"/>
          <w:szCs w:val="20"/>
        </w:rPr>
        <w:t xml:space="preserve"> continue </w:t>
      </w:r>
      <w:r w:rsidR="00ED258D" w:rsidRPr="00725CFF">
        <w:rPr>
          <w:rFonts w:ascii="Cambria" w:hAnsi="Cambria"/>
          <w:sz w:val="20"/>
          <w:szCs w:val="20"/>
        </w:rPr>
        <w:t xml:space="preserve">to participate in conversations regarding addiction competencies </w:t>
      </w:r>
      <w:r w:rsidR="00DC0533" w:rsidRPr="00725CFF">
        <w:rPr>
          <w:rFonts w:ascii="Cambria" w:hAnsi="Cambria"/>
          <w:sz w:val="20"/>
          <w:szCs w:val="20"/>
        </w:rPr>
        <w:t>and possibly</w:t>
      </w:r>
      <w:r w:rsidR="009A1430" w:rsidRPr="00725CFF">
        <w:rPr>
          <w:rFonts w:ascii="Cambria" w:hAnsi="Cambria"/>
          <w:sz w:val="20"/>
          <w:szCs w:val="20"/>
        </w:rPr>
        <w:t xml:space="preserve"> </w:t>
      </w:r>
      <w:r w:rsidR="00B80F00" w:rsidRPr="00725CFF">
        <w:rPr>
          <w:rFonts w:ascii="Cambria" w:hAnsi="Cambria"/>
          <w:sz w:val="20"/>
          <w:szCs w:val="20"/>
        </w:rPr>
        <w:t xml:space="preserve">provide </w:t>
      </w:r>
      <w:r w:rsidR="009A1430" w:rsidRPr="00725CFF">
        <w:rPr>
          <w:rFonts w:ascii="Cambria" w:hAnsi="Cambria"/>
          <w:sz w:val="20"/>
          <w:szCs w:val="20"/>
        </w:rPr>
        <w:t xml:space="preserve">a demonstration of competencies for </w:t>
      </w:r>
      <w:r w:rsidR="00ED258D" w:rsidRPr="00725CFF">
        <w:rPr>
          <w:rFonts w:ascii="Cambria" w:hAnsi="Cambria"/>
          <w:sz w:val="20"/>
          <w:szCs w:val="20"/>
        </w:rPr>
        <w:t>the Commission</w:t>
      </w:r>
      <w:r w:rsidR="009A1430" w:rsidRPr="00725CFF">
        <w:rPr>
          <w:rFonts w:ascii="Cambria" w:hAnsi="Cambria"/>
          <w:sz w:val="20"/>
          <w:szCs w:val="20"/>
        </w:rPr>
        <w:t xml:space="preserve"> and for </w:t>
      </w:r>
      <w:r w:rsidR="00FE4B38" w:rsidRPr="00725CFF">
        <w:rPr>
          <w:rFonts w:ascii="Cambria" w:hAnsi="Cambria"/>
          <w:sz w:val="20"/>
          <w:szCs w:val="20"/>
        </w:rPr>
        <w:t>the Statewide Management Organization’s</w:t>
      </w:r>
      <w:r w:rsidR="009A1430" w:rsidRPr="00725CFF">
        <w:rPr>
          <w:rFonts w:ascii="Cambria" w:hAnsi="Cambria"/>
          <w:sz w:val="20"/>
          <w:szCs w:val="20"/>
        </w:rPr>
        <w:t xml:space="preserve"> (SMO) providers.</w:t>
      </w:r>
      <w:r w:rsidR="00B80F00" w:rsidRPr="00725CFF">
        <w:rPr>
          <w:rFonts w:ascii="Cambria" w:hAnsi="Cambria"/>
          <w:sz w:val="20"/>
          <w:szCs w:val="20"/>
        </w:rPr>
        <w:t xml:space="preserve">  </w:t>
      </w:r>
      <w:r w:rsidR="00FE4B38" w:rsidRPr="00725CFF">
        <w:rPr>
          <w:rFonts w:ascii="Cambria" w:hAnsi="Cambria"/>
          <w:sz w:val="20"/>
          <w:szCs w:val="20"/>
        </w:rPr>
        <w:t>They</w:t>
      </w:r>
      <w:r w:rsidR="00B80F00" w:rsidRPr="00725CFF">
        <w:rPr>
          <w:rFonts w:ascii="Cambria" w:hAnsi="Cambria"/>
          <w:sz w:val="20"/>
          <w:szCs w:val="20"/>
        </w:rPr>
        <w:t xml:space="preserve"> would also like to be a part of getting the right practices to the right clients who are in need of services.</w:t>
      </w:r>
    </w:p>
    <w:p w:rsidR="00B80F00" w:rsidRPr="00725CFF" w:rsidRDefault="00B80F00" w:rsidP="00416CC8">
      <w:pPr>
        <w:pStyle w:val="ListParagraph"/>
        <w:tabs>
          <w:tab w:val="left" w:pos="1440"/>
        </w:tabs>
        <w:jc w:val="both"/>
        <w:rPr>
          <w:rFonts w:ascii="Cambria" w:hAnsi="Cambria"/>
          <w:sz w:val="20"/>
          <w:szCs w:val="20"/>
        </w:rPr>
      </w:pPr>
    </w:p>
    <w:p w:rsidR="00C97CC6" w:rsidRPr="00725CFF" w:rsidRDefault="009A1430" w:rsidP="00416CC8">
      <w:pPr>
        <w:pStyle w:val="ListParagraph"/>
        <w:tabs>
          <w:tab w:val="left" w:pos="1440"/>
        </w:tabs>
        <w:jc w:val="both"/>
        <w:rPr>
          <w:rFonts w:ascii="Cambria" w:hAnsi="Cambria"/>
          <w:sz w:val="20"/>
          <w:szCs w:val="20"/>
        </w:rPr>
      </w:pPr>
      <w:r w:rsidRPr="00725CFF">
        <w:rPr>
          <w:rFonts w:ascii="Cambria" w:hAnsi="Cambria"/>
          <w:sz w:val="20"/>
          <w:szCs w:val="20"/>
        </w:rPr>
        <w:t xml:space="preserve">Freddie Landry </w:t>
      </w:r>
      <w:r w:rsidR="00DC0533" w:rsidRPr="00725CFF">
        <w:rPr>
          <w:rFonts w:ascii="Cambria" w:hAnsi="Cambria"/>
          <w:sz w:val="20"/>
          <w:szCs w:val="20"/>
        </w:rPr>
        <w:t xml:space="preserve">asked </w:t>
      </w:r>
      <w:r w:rsidR="00B80F00" w:rsidRPr="00725CFF">
        <w:rPr>
          <w:rFonts w:ascii="Cambria" w:hAnsi="Cambria"/>
          <w:sz w:val="20"/>
          <w:szCs w:val="20"/>
        </w:rPr>
        <w:t xml:space="preserve">what would happen to certified addiction counselors </w:t>
      </w:r>
      <w:r w:rsidRPr="00725CFF">
        <w:rPr>
          <w:rFonts w:ascii="Cambria" w:hAnsi="Cambria"/>
          <w:sz w:val="20"/>
          <w:szCs w:val="20"/>
        </w:rPr>
        <w:t xml:space="preserve">in regards </w:t>
      </w:r>
      <w:r w:rsidR="00B80F00" w:rsidRPr="00725CFF">
        <w:rPr>
          <w:rFonts w:ascii="Cambria" w:hAnsi="Cambria"/>
          <w:sz w:val="20"/>
          <w:szCs w:val="20"/>
        </w:rPr>
        <w:t>to the competencies and the SMO</w:t>
      </w:r>
      <w:r w:rsidR="00FE4B38" w:rsidRPr="00725CFF">
        <w:rPr>
          <w:rFonts w:ascii="Cambria" w:hAnsi="Cambria"/>
          <w:sz w:val="20"/>
          <w:szCs w:val="20"/>
        </w:rPr>
        <w:t>.</w:t>
      </w:r>
      <w:r w:rsidRPr="00725CFF">
        <w:rPr>
          <w:rFonts w:ascii="Cambria" w:hAnsi="Cambria"/>
          <w:sz w:val="20"/>
          <w:szCs w:val="20"/>
        </w:rPr>
        <w:t xml:space="preserve"> </w:t>
      </w:r>
      <w:r w:rsidR="00DC0533" w:rsidRPr="00725CFF">
        <w:rPr>
          <w:rFonts w:ascii="Cambria" w:hAnsi="Cambria"/>
          <w:sz w:val="20"/>
          <w:szCs w:val="20"/>
        </w:rPr>
        <w:t xml:space="preserve"> </w:t>
      </w:r>
      <w:r w:rsidR="00C97CC6" w:rsidRPr="00725CFF">
        <w:rPr>
          <w:rFonts w:ascii="Cambria" w:hAnsi="Cambria"/>
          <w:sz w:val="20"/>
          <w:szCs w:val="20"/>
        </w:rPr>
        <w:t xml:space="preserve">Dr. Dunham </w:t>
      </w:r>
      <w:r w:rsidR="00DC0533" w:rsidRPr="00725CFF">
        <w:rPr>
          <w:rFonts w:ascii="Cambria" w:hAnsi="Cambria"/>
          <w:sz w:val="20"/>
          <w:szCs w:val="20"/>
        </w:rPr>
        <w:t xml:space="preserve">acknowledged </w:t>
      </w:r>
      <w:r w:rsidR="00C97CC6" w:rsidRPr="00725CFF">
        <w:rPr>
          <w:rFonts w:ascii="Cambria" w:hAnsi="Cambria"/>
          <w:sz w:val="20"/>
          <w:szCs w:val="20"/>
        </w:rPr>
        <w:t xml:space="preserve">the addiction counselors have </w:t>
      </w:r>
      <w:r w:rsidR="00897A0A" w:rsidRPr="00725CFF">
        <w:rPr>
          <w:rFonts w:ascii="Cambria" w:hAnsi="Cambria"/>
          <w:sz w:val="20"/>
          <w:szCs w:val="20"/>
        </w:rPr>
        <w:t xml:space="preserve">a </w:t>
      </w:r>
      <w:r w:rsidR="00C97CC6" w:rsidRPr="00725CFF">
        <w:rPr>
          <w:rFonts w:ascii="Cambria" w:hAnsi="Cambria"/>
          <w:sz w:val="20"/>
          <w:szCs w:val="20"/>
        </w:rPr>
        <w:t xml:space="preserve">limited scope of practice within the structure.  There are some services they can bill for and these services are being billed with the understanding they are under supervision at the time of delivery or they have to be signed off </w:t>
      </w:r>
      <w:r w:rsidR="00ED258D" w:rsidRPr="00725CFF">
        <w:rPr>
          <w:rFonts w:ascii="Cambria" w:hAnsi="Cambria"/>
          <w:sz w:val="20"/>
          <w:szCs w:val="20"/>
        </w:rPr>
        <w:t xml:space="preserve">by a licensed professional.  </w:t>
      </w:r>
      <w:r w:rsidR="00C97CC6" w:rsidRPr="00725CFF">
        <w:rPr>
          <w:rFonts w:ascii="Cambria" w:hAnsi="Cambria"/>
          <w:sz w:val="20"/>
          <w:szCs w:val="20"/>
        </w:rPr>
        <w:t xml:space="preserve">LAC’s </w:t>
      </w:r>
      <w:r w:rsidR="00ED258D" w:rsidRPr="00725CFF">
        <w:rPr>
          <w:rFonts w:ascii="Cambria" w:hAnsi="Cambria"/>
          <w:sz w:val="20"/>
          <w:szCs w:val="20"/>
        </w:rPr>
        <w:t>will continue to have the opportunity to bill as licensed professionals, and th</w:t>
      </w:r>
      <w:r w:rsidR="00C97CC6" w:rsidRPr="00725CFF">
        <w:rPr>
          <w:rFonts w:ascii="Cambria" w:hAnsi="Cambria"/>
          <w:sz w:val="20"/>
          <w:szCs w:val="20"/>
        </w:rPr>
        <w:t xml:space="preserve">eir </w:t>
      </w:r>
      <w:r w:rsidR="00ED258D" w:rsidRPr="00725CFF">
        <w:rPr>
          <w:rFonts w:ascii="Cambria" w:hAnsi="Cambria"/>
          <w:sz w:val="20"/>
          <w:szCs w:val="20"/>
        </w:rPr>
        <w:t>reimbursement rates</w:t>
      </w:r>
      <w:r w:rsidR="00C97CC6" w:rsidRPr="00725CFF">
        <w:rPr>
          <w:rFonts w:ascii="Cambria" w:hAnsi="Cambria"/>
          <w:sz w:val="20"/>
          <w:szCs w:val="20"/>
        </w:rPr>
        <w:t xml:space="preserve"> are governed by their practice.</w:t>
      </w:r>
    </w:p>
    <w:p w:rsidR="007C4DA4" w:rsidRPr="00725CFF" w:rsidRDefault="007C4DA4" w:rsidP="00416CC8">
      <w:pPr>
        <w:pStyle w:val="ListParagraph"/>
        <w:tabs>
          <w:tab w:val="left" w:pos="1440"/>
        </w:tabs>
        <w:jc w:val="both"/>
        <w:rPr>
          <w:rFonts w:ascii="Cambria" w:hAnsi="Cambria"/>
          <w:sz w:val="20"/>
          <w:szCs w:val="20"/>
        </w:rPr>
      </w:pPr>
    </w:p>
    <w:p w:rsidR="00B0674F" w:rsidRPr="00725CFF" w:rsidRDefault="00ED258D" w:rsidP="00416CC8">
      <w:pPr>
        <w:pStyle w:val="ListParagraph"/>
        <w:tabs>
          <w:tab w:val="left" w:pos="1440"/>
        </w:tabs>
        <w:jc w:val="both"/>
        <w:rPr>
          <w:rFonts w:ascii="Cambria" w:hAnsi="Cambria"/>
          <w:sz w:val="20"/>
          <w:szCs w:val="20"/>
        </w:rPr>
      </w:pPr>
      <w:r w:rsidRPr="00725CFF">
        <w:rPr>
          <w:rFonts w:ascii="Cambria" w:hAnsi="Cambria"/>
          <w:sz w:val="20"/>
          <w:szCs w:val="20"/>
        </w:rPr>
        <w:t xml:space="preserve">OBH is in </w:t>
      </w:r>
      <w:r w:rsidR="007C4DA4" w:rsidRPr="00725CFF">
        <w:rPr>
          <w:rFonts w:ascii="Cambria" w:hAnsi="Cambria"/>
          <w:sz w:val="20"/>
          <w:szCs w:val="20"/>
        </w:rPr>
        <w:t xml:space="preserve">the final stages of </w:t>
      </w:r>
      <w:r w:rsidR="00FE4B38" w:rsidRPr="00725CFF">
        <w:rPr>
          <w:rFonts w:ascii="Cambria" w:hAnsi="Cambria"/>
          <w:sz w:val="20"/>
          <w:szCs w:val="20"/>
        </w:rPr>
        <w:t>determining the certification requirements</w:t>
      </w:r>
      <w:r w:rsidRPr="00725CFF">
        <w:rPr>
          <w:rFonts w:ascii="Cambria" w:hAnsi="Cambria"/>
          <w:sz w:val="20"/>
          <w:szCs w:val="20"/>
        </w:rPr>
        <w:t xml:space="preserve"> to ensure competency in the provision of substance abuse treatment services.  Requiring special training beyond licensing will help to ensure competency.  </w:t>
      </w:r>
    </w:p>
    <w:p w:rsidR="00ED258D" w:rsidRPr="00725CFF" w:rsidRDefault="00ED258D" w:rsidP="00416CC8">
      <w:pPr>
        <w:pStyle w:val="ListParagraph"/>
        <w:tabs>
          <w:tab w:val="left" w:pos="1440"/>
        </w:tabs>
        <w:jc w:val="both"/>
        <w:rPr>
          <w:rFonts w:ascii="Cambria" w:hAnsi="Cambria"/>
          <w:sz w:val="20"/>
          <w:szCs w:val="20"/>
        </w:rPr>
      </w:pPr>
    </w:p>
    <w:p w:rsidR="00EF089F" w:rsidRPr="00725CFF" w:rsidRDefault="00ED258D" w:rsidP="00416CC8">
      <w:pPr>
        <w:pStyle w:val="ListParagraph"/>
        <w:tabs>
          <w:tab w:val="left" w:pos="1440"/>
        </w:tabs>
        <w:jc w:val="both"/>
        <w:rPr>
          <w:rFonts w:ascii="Cambria" w:hAnsi="Cambria"/>
          <w:sz w:val="20"/>
          <w:szCs w:val="20"/>
        </w:rPr>
      </w:pPr>
      <w:r w:rsidRPr="00725CFF">
        <w:rPr>
          <w:rFonts w:ascii="Cambria" w:hAnsi="Cambria"/>
          <w:sz w:val="20"/>
          <w:szCs w:val="20"/>
        </w:rPr>
        <w:t>OBH is</w:t>
      </w:r>
      <w:r w:rsidR="00B0674F" w:rsidRPr="00725CFF">
        <w:rPr>
          <w:rFonts w:ascii="Cambria" w:hAnsi="Cambria"/>
          <w:sz w:val="20"/>
          <w:szCs w:val="20"/>
        </w:rPr>
        <w:t xml:space="preserve"> convening </w:t>
      </w:r>
      <w:r w:rsidR="000E0609" w:rsidRPr="00725CFF">
        <w:rPr>
          <w:rFonts w:ascii="Cambria" w:hAnsi="Cambria"/>
          <w:sz w:val="20"/>
          <w:szCs w:val="20"/>
        </w:rPr>
        <w:t xml:space="preserve">committee </w:t>
      </w:r>
      <w:r w:rsidR="00B0674F" w:rsidRPr="00725CFF">
        <w:rPr>
          <w:rFonts w:ascii="Cambria" w:hAnsi="Cambria"/>
          <w:sz w:val="20"/>
          <w:szCs w:val="20"/>
        </w:rPr>
        <w:t xml:space="preserve">meetings to </w:t>
      </w:r>
      <w:r w:rsidR="00572CBA" w:rsidRPr="00725CFF">
        <w:rPr>
          <w:rFonts w:ascii="Cambria" w:hAnsi="Cambria"/>
          <w:sz w:val="20"/>
          <w:szCs w:val="20"/>
        </w:rPr>
        <w:t xml:space="preserve">determine </w:t>
      </w:r>
      <w:r w:rsidR="00B0674F" w:rsidRPr="00725CFF">
        <w:rPr>
          <w:rFonts w:ascii="Cambria" w:hAnsi="Cambria"/>
          <w:sz w:val="20"/>
          <w:szCs w:val="20"/>
        </w:rPr>
        <w:t xml:space="preserve">how to outline and evaluate whether or not an individual is competent.  </w:t>
      </w:r>
      <w:r w:rsidRPr="00725CFF">
        <w:rPr>
          <w:rFonts w:ascii="Cambria" w:hAnsi="Cambria"/>
          <w:sz w:val="20"/>
          <w:szCs w:val="20"/>
        </w:rPr>
        <w:t xml:space="preserve">The goal is to </w:t>
      </w:r>
      <w:r w:rsidR="00EF089F" w:rsidRPr="00725CFF">
        <w:rPr>
          <w:rFonts w:ascii="Cambria" w:hAnsi="Cambria"/>
          <w:sz w:val="20"/>
          <w:szCs w:val="20"/>
        </w:rPr>
        <w:t>develop one competency examine</w:t>
      </w:r>
      <w:r w:rsidRPr="00725CFF">
        <w:rPr>
          <w:rFonts w:ascii="Cambria" w:hAnsi="Cambria"/>
          <w:sz w:val="20"/>
          <w:szCs w:val="20"/>
        </w:rPr>
        <w:t xml:space="preserve"> that would apply to all licensed mental health professionals</w:t>
      </w:r>
      <w:r w:rsidR="00E8195A" w:rsidRPr="00725CFF">
        <w:rPr>
          <w:rFonts w:ascii="Cambria" w:hAnsi="Cambria"/>
          <w:sz w:val="20"/>
          <w:szCs w:val="20"/>
        </w:rPr>
        <w:t xml:space="preserve">.  </w:t>
      </w:r>
      <w:r w:rsidR="000E0609" w:rsidRPr="00725CFF">
        <w:rPr>
          <w:rFonts w:ascii="Cambria" w:hAnsi="Cambria"/>
          <w:sz w:val="20"/>
          <w:szCs w:val="20"/>
        </w:rPr>
        <w:t xml:space="preserve">Dr. Dunham emphasized that DHH/OBH does not intend to </w:t>
      </w:r>
      <w:r w:rsidR="00EF089F" w:rsidRPr="00725CFF">
        <w:rPr>
          <w:rFonts w:ascii="Cambria" w:hAnsi="Cambria"/>
          <w:sz w:val="20"/>
          <w:szCs w:val="20"/>
        </w:rPr>
        <w:t xml:space="preserve">diminish </w:t>
      </w:r>
      <w:r w:rsidR="000E0609" w:rsidRPr="00725CFF">
        <w:rPr>
          <w:rFonts w:ascii="Cambria" w:hAnsi="Cambria"/>
          <w:sz w:val="20"/>
          <w:szCs w:val="20"/>
        </w:rPr>
        <w:t xml:space="preserve">addiction services </w:t>
      </w:r>
      <w:r w:rsidR="00EF089F" w:rsidRPr="00725CFF">
        <w:rPr>
          <w:rFonts w:ascii="Cambria" w:hAnsi="Cambria"/>
          <w:sz w:val="20"/>
          <w:szCs w:val="20"/>
        </w:rPr>
        <w:t xml:space="preserve">or </w:t>
      </w:r>
      <w:r w:rsidR="000B6503" w:rsidRPr="00725CFF">
        <w:rPr>
          <w:rFonts w:ascii="Cambria" w:hAnsi="Cambria"/>
          <w:sz w:val="20"/>
          <w:szCs w:val="20"/>
        </w:rPr>
        <w:t>lead one to doubt</w:t>
      </w:r>
      <w:r w:rsidR="00EF089F" w:rsidRPr="00725CFF">
        <w:rPr>
          <w:rFonts w:ascii="Cambria" w:hAnsi="Cambria"/>
          <w:sz w:val="20"/>
          <w:szCs w:val="20"/>
        </w:rPr>
        <w:t xml:space="preserve"> </w:t>
      </w:r>
      <w:r w:rsidR="000B6503" w:rsidRPr="00725CFF">
        <w:rPr>
          <w:rFonts w:ascii="Cambria" w:hAnsi="Cambria"/>
          <w:sz w:val="20"/>
          <w:szCs w:val="20"/>
        </w:rPr>
        <w:t xml:space="preserve">addiction </w:t>
      </w:r>
      <w:r w:rsidR="00EF089F" w:rsidRPr="00725CFF">
        <w:rPr>
          <w:rFonts w:ascii="Cambria" w:hAnsi="Cambria"/>
          <w:sz w:val="20"/>
          <w:szCs w:val="20"/>
        </w:rPr>
        <w:t>is a sub-specialty area that requires a certain defined amount of knowledge in order to adequately deliver in a safe way the services individuals who suffer from addition require.</w:t>
      </w:r>
      <w:r w:rsidR="00832606" w:rsidRPr="00725CFF">
        <w:rPr>
          <w:rFonts w:ascii="Cambria" w:hAnsi="Cambria"/>
          <w:sz w:val="20"/>
          <w:szCs w:val="20"/>
        </w:rPr>
        <w:t xml:space="preserve">  </w:t>
      </w:r>
    </w:p>
    <w:p w:rsidR="00832606" w:rsidRPr="00725CFF" w:rsidRDefault="00832606" w:rsidP="00416CC8">
      <w:pPr>
        <w:pStyle w:val="ListParagraph"/>
        <w:tabs>
          <w:tab w:val="left" w:pos="1440"/>
        </w:tabs>
        <w:jc w:val="both"/>
        <w:rPr>
          <w:rFonts w:ascii="Cambria" w:hAnsi="Cambria"/>
          <w:sz w:val="20"/>
          <w:szCs w:val="20"/>
        </w:rPr>
      </w:pPr>
    </w:p>
    <w:p w:rsidR="00832606" w:rsidRPr="00725CFF" w:rsidRDefault="00A87698" w:rsidP="00416CC8">
      <w:pPr>
        <w:pStyle w:val="ListParagraph"/>
        <w:tabs>
          <w:tab w:val="left" w:pos="1440"/>
        </w:tabs>
        <w:jc w:val="both"/>
        <w:rPr>
          <w:rFonts w:ascii="Cambria" w:hAnsi="Cambria"/>
          <w:sz w:val="20"/>
          <w:szCs w:val="20"/>
        </w:rPr>
      </w:pPr>
      <w:r w:rsidRPr="00725CFF">
        <w:rPr>
          <w:rFonts w:ascii="Cambria" w:hAnsi="Cambria"/>
          <w:sz w:val="20"/>
          <w:szCs w:val="20"/>
        </w:rPr>
        <w:t xml:space="preserve">Marolon </w:t>
      </w:r>
      <w:r w:rsidR="00981689" w:rsidRPr="00725CFF">
        <w:rPr>
          <w:rFonts w:ascii="Cambria" w:hAnsi="Cambria"/>
          <w:sz w:val="20"/>
          <w:szCs w:val="20"/>
        </w:rPr>
        <w:t>Mang</w:t>
      </w:r>
      <w:r w:rsidR="00981689">
        <w:rPr>
          <w:rFonts w:ascii="Cambria" w:hAnsi="Cambria"/>
          <w:sz w:val="20"/>
          <w:szCs w:val="20"/>
        </w:rPr>
        <w:t>ham</w:t>
      </w:r>
      <w:r w:rsidR="00832606" w:rsidRPr="00725CFF">
        <w:rPr>
          <w:rFonts w:ascii="Cambria" w:hAnsi="Cambria"/>
          <w:sz w:val="20"/>
          <w:szCs w:val="20"/>
        </w:rPr>
        <w:t xml:space="preserve"> provided some core information and </w:t>
      </w:r>
      <w:r w:rsidR="00572CBA" w:rsidRPr="00725CFF">
        <w:rPr>
          <w:rFonts w:ascii="Cambria" w:hAnsi="Cambria"/>
          <w:sz w:val="20"/>
          <w:szCs w:val="20"/>
        </w:rPr>
        <w:t xml:space="preserve">the </w:t>
      </w:r>
      <w:r w:rsidR="00832606" w:rsidRPr="00725CFF">
        <w:rPr>
          <w:rFonts w:ascii="Cambria" w:hAnsi="Cambria"/>
          <w:sz w:val="20"/>
          <w:szCs w:val="20"/>
        </w:rPr>
        <w:t>vehicles used by the addicti</w:t>
      </w:r>
      <w:r w:rsidR="000E0609" w:rsidRPr="00725CFF">
        <w:rPr>
          <w:rFonts w:ascii="Cambria" w:hAnsi="Cambria"/>
          <w:sz w:val="20"/>
          <w:szCs w:val="20"/>
        </w:rPr>
        <w:t>on</w:t>
      </w:r>
      <w:r w:rsidR="00832606" w:rsidRPr="00725CFF">
        <w:rPr>
          <w:rFonts w:ascii="Cambria" w:hAnsi="Cambria"/>
          <w:sz w:val="20"/>
          <w:szCs w:val="20"/>
        </w:rPr>
        <w:t xml:space="preserve"> counselors to become licensed</w:t>
      </w:r>
      <w:r w:rsidR="00572CBA" w:rsidRPr="00725CFF">
        <w:rPr>
          <w:rFonts w:ascii="Cambria" w:hAnsi="Cambria"/>
          <w:sz w:val="20"/>
          <w:szCs w:val="20"/>
        </w:rPr>
        <w:t xml:space="preserve">.  </w:t>
      </w:r>
      <w:r w:rsidR="000E0609" w:rsidRPr="00725CFF">
        <w:rPr>
          <w:rFonts w:ascii="Cambria" w:hAnsi="Cambria"/>
          <w:sz w:val="20"/>
          <w:szCs w:val="20"/>
        </w:rPr>
        <w:t xml:space="preserve">Ms. </w:t>
      </w:r>
      <w:r w:rsidR="00981689" w:rsidRPr="00725CFF">
        <w:rPr>
          <w:rFonts w:ascii="Cambria" w:hAnsi="Cambria"/>
          <w:sz w:val="20"/>
          <w:szCs w:val="20"/>
        </w:rPr>
        <w:t>Mang</w:t>
      </w:r>
      <w:r w:rsidR="00981689">
        <w:rPr>
          <w:rFonts w:ascii="Cambria" w:hAnsi="Cambria"/>
          <w:sz w:val="20"/>
          <w:szCs w:val="20"/>
        </w:rPr>
        <w:t>ham</w:t>
      </w:r>
      <w:r w:rsidR="000E0609" w:rsidRPr="00725CFF">
        <w:rPr>
          <w:rFonts w:ascii="Cambria" w:hAnsi="Cambria"/>
          <w:sz w:val="20"/>
          <w:szCs w:val="20"/>
        </w:rPr>
        <w:t xml:space="preserve"> expressed that t</w:t>
      </w:r>
      <w:r w:rsidR="00572CBA" w:rsidRPr="00725CFF">
        <w:rPr>
          <w:rFonts w:ascii="Cambria" w:hAnsi="Cambria"/>
          <w:sz w:val="20"/>
          <w:szCs w:val="20"/>
        </w:rPr>
        <w:t>his i</w:t>
      </w:r>
      <w:r w:rsidR="00832606" w:rsidRPr="00725CFF">
        <w:rPr>
          <w:rFonts w:ascii="Cambria" w:hAnsi="Cambria"/>
          <w:sz w:val="20"/>
          <w:szCs w:val="20"/>
        </w:rPr>
        <w:t>s a good place to start determining what other licensed professionals need to demonstrate competen</w:t>
      </w:r>
      <w:r w:rsidR="005647AB" w:rsidRPr="00725CFF">
        <w:rPr>
          <w:rFonts w:ascii="Cambria" w:hAnsi="Cambria"/>
          <w:sz w:val="20"/>
          <w:szCs w:val="20"/>
        </w:rPr>
        <w:t xml:space="preserve">cy in order </w:t>
      </w:r>
      <w:r w:rsidR="00832606" w:rsidRPr="00725CFF">
        <w:rPr>
          <w:rFonts w:ascii="Cambria" w:hAnsi="Cambria"/>
          <w:sz w:val="20"/>
          <w:szCs w:val="20"/>
        </w:rPr>
        <w:t xml:space="preserve">to meet the requirements.  </w:t>
      </w:r>
    </w:p>
    <w:p w:rsidR="003D4158" w:rsidRPr="00725CFF" w:rsidRDefault="003D4158" w:rsidP="00416CC8">
      <w:pPr>
        <w:pStyle w:val="ListParagraph"/>
        <w:tabs>
          <w:tab w:val="left" w:pos="1440"/>
        </w:tabs>
        <w:ind w:left="0"/>
        <w:jc w:val="both"/>
        <w:rPr>
          <w:rFonts w:ascii="Cambria" w:hAnsi="Cambria"/>
          <w:sz w:val="20"/>
          <w:szCs w:val="20"/>
        </w:rPr>
      </w:pPr>
    </w:p>
    <w:p w:rsidR="005B7235" w:rsidRPr="00725CFF" w:rsidRDefault="00A87698" w:rsidP="00416CC8">
      <w:pPr>
        <w:pStyle w:val="ListParagraph"/>
        <w:tabs>
          <w:tab w:val="left" w:pos="1440"/>
        </w:tabs>
        <w:jc w:val="both"/>
        <w:rPr>
          <w:rFonts w:ascii="Cambria" w:hAnsi="Cambria"/>
          <w:sz w:val="20"/>
          <w:szCs w:val="20"/>
        </w:rPr>
      </w:pPr>
      <w:r w:rsidRPr="00725CFF">
        <w:rPr>
          <w:rFonts w:ascii="Cambria" w:hAnsi="Cambria"/>
          <w:sz w:val="20"/>
          <w:szCs w:val="20"/>
        </w:rPr>
        <w:t>M</w:t>
      </w:r>
      <w:r w:rsidR="000E0609" w:rsidRPr="00725CFF">
        <w:rPr>
          <w:rFonts w:ascii="Cambria" w:hAnsi="Cambria"/>
          <w:sz w:val="20"/>
          <w:szCs w:val="20"/>
        </w:rPr>
        <w:t xml:space="preserve">s. </w:t>
      </w:r>
      <w:r w:rsidR="00981689" w:rsidRPr="00725CFF">
        <w:rPr>
          <w:rFonts w:ascii="Cambria" w:hAnsi="Cambria"/>
          <w:sz w:val="20"/>
          <w:szCs w:val="20"/>
        </w:rPr>
        <w:t>Mang</w:t>
      </w:r>
      <w:r w:rsidR="00981689">
        <w:rPr>
          <w:rFonts w:ascii="Cambria" w:hAnsi="Cambria"/>
          <w:sz w:val="20"/>
          <w:szCs w:val="20"/>
        </w:rPr>
        <w:t>ham</w:t>
      </w:r>
      <w:r w:rsidR="009A3669" w:rsidRPr="00725CFF">
        <w:rPr>
          <w:rFonts w:ascii="Cambria" w:hAnsi="Cambria"/>
          <w:sz w:val="20"/>
          <w:szCs w:val="20"/>
        </w:rPr>
        <w:t xml:space="preserve"> added </w:t>
      </w:r>
      <w:r w:rsidR="000E0609" w:rsidRPr="00725CFF">
        <w:rPr>
          <w:rFonts w:ascii="Cambria" w:hAnsi="Cambria"/>
          <w:sz w:val="20"/>
          <w:szCs w:val="20"/>
        </w:rPr>
        <w:t xml:space="preserve">that LASACT </w:t>
      </w:r>
      <w:r w:rsidR="009A3669" w:rsidRPr="00725CFF">
        <w:rPr>
          <w:rFonts w:ascii="Cambria" w:hAnsi="Cambria"/>
          <w:sz w:val="20"/>
          <w:szCs w:val="20"/>
        </w:rPr>
        <w:t xml:space="preserve">has </w:t>
      </w:r>
      <w:r w:rsidR="005C5397" w:rsidRPr="00725CFF">
        <w:rPr>
          <w:rFonts w:ascii="Cambria" w:hAnsi="Cambria"/>
          <w:sz w:val="20"/>
          <w:szCs w:val="20"/>
        </w:rPr>
        <w:t>the entire</w:t>
      </w:r>
      <w:r w:rsidR="009A3669" w:rsidRPr="00725CFF">
        <w:rPr>
          <w:rFonts w:ascii="Cambria" w:hAnsi="Cambria"/>
          <w:sz w:val="20"/>
          <w:szCs w:val="20"/>
        </w:rPr>
        <w:t xml:space="preserve"> IC</w:t>
      </w:r>
      <w:r w:rsidR="000E0609" w:rsidRPr="00725CFF">
        <w:rPr>
          <w:rFonts w:ascii="Cambria" w:hAnsi="Cambria"/>
          <w:sz w:val="20"/>
          <w:szCs w:val="20"/>
        </w:rPr>
        <w:t>&amp;</w:t>
      </w:r>
      <w:r w:rsidR="009A3669" w:rsidRPr="00725CFF">
        <w:rPr>
          <w:rFonts w:ascii="Cambria" w:hAnsi="Cambria"/>
          <w:sz w:val="20"/>
          <w:szCs w:val="20"/>
        </w:rPr>
        <w:t>RC competency testing instruments for seven different addiction fields</w:t>
      </w:r>
      <w:r w:rsidR="005C5397" w:rsidRPr="00725CFF">
        <w:rPr>
          <w:rFonts w:ascii="Cambria" w:hAnsi="Cambria"/>
          <w:sz w:val="20"/>
          <w:szCs w:val="20"/>
        </w:rPr>
        <w:t>.  D</w:t>
      </w:r>
      <w:r w:rsidR="009A3669" w:rsidRPr="00725CFF">
        <w:rPr>
          <w:rFonts w:ascii="Cambria" w:hAnsi="Cambria"/>
          <w:sz w:val="20"/>
          <w:szCs w:val="20"/>
        </w:rPr>
        <w:t xml:space="preserve">emonstration of competency </w:t>
      </w:r>
      <w:r w:rsidR="00DB6497" w:rsidRPr="00725CFF">
        <w:rPr>
          <w:rFonts w:ascii="Cambria" w:hAnsi="Cambria"/>
          <w:sz w:val="20"/>
          <w:szCs w:val="20"/>
        </w:rPr>
        <w:t xml:space="preserve">can be determined by passing an </w:t>
      </w:r>
      <w:r w:rsidR="005C5397" w:rsidRPr="00725CFF">
        <w:rPr>
          <w:rFonts w:ascii="Cambria" w:hAnsi="Cambria"/>
          <w:sz w:val="20"/>
          <w:szCs w:val="20"/>
        </w:rPr>
        <w:t>examination.</w:t>
      </w:r>
      <w:r w:rsidR="009A3669" w:rsidRPr="00725CFF">
        <w:rPr>
          <w:rFonts w:ascii="Cambria" w:hAnsi="Cambria"/>
          <w:sz w:val="20"/>
          <w:szCs w:val="20"/>
        </w:rPr>
        <w:t xml:space="preserve">  </w:t>
      </w:r>
      <w:r w:rsidR="005B7235" w:rsidRPr="00725CFF">
        <w:rPr>
          <w:rFonts w:ascii="Cambria" w:hAnsi="Cambria"/>
          <w:sz w:val="20"/>
          <w:szCs w:val="20"/>
        </w:rPr>
        <w:t xml:space="preserve">Should a person not pass the competency examine, additional training in addiction can be provided </w:t>
      </w:r>
      <w:r w:rsidR="0021514F" w:rsidRPr="00725CFF">
        <w:rPr>
          <w:rFonts w:ascii="Cambria" w:hAnsi="Cambria"/>
          <w:sz w:val="20"/>
          <w:szCs w:val="20"/>
        </w:rPr>
        <w:t xml:space="preserve">in order </w:t>
      </w:r>
      <w:r w:rsidR="005B7235" w:rsidRPr="00725CFF">
        <w:rPr>
          <w:rFonts w:ascii="Cambria" w:hAnsi="Cambria"/>
          <w:sz w:val="20"/>
          <w:szCs w:val="20"/>
        </w:rPr>
        <w:t>to help applicants pass the examin</w:t>
      </w:r>
      <w:r w:rsidR="00333D3E" w:rsidRPr="00725CFF">
        <w:rPr>
          <w:rFonts w:ascii="Cambria" w:hAnsi="Cambria"/>
          <w:sz w:val="20"/>
          <w:szCs w:val="20"/>
        </w:rPr>
        <w:t>ation</w:t>
      </w:r>
      <w:r w:rsidR="005B7235" w:rsidRPr="00725CFF">
        <w:rPr>
          <w:rFonts w:ascii="Cambria" w:hAnsi="Cambria"/>
          <w:sz w:val="20"/>
          <w:szCs w:val="20"/>
        </w:rPr>
        <w:t xml:space="preserve">, passing the examination demonstrates competency in the </w:t>
      </w:r>
      <w:r w:rsidR="0021514F" w:rsidRPr="00725CFF">
        <w:rPr>
          <w:rFonts w:ascii="Cambria" w:hAnsi="Cambria"/>
          <w:sz w:val="20"/>
          <w:szCs w:val="20"/>
        </w:rPr>
        <w:t>sub-specialty area tested</w:t>
      </w:r>
      <w:r w:rsidR="005B7235" w:rsidRPr="00725CFF">
        <w:rPr>
          <w:rFonts w:ascii="Cambria" w:hAnsi="Cambria"/>
          <w:sz w:val="20"/>
          <w:szCs w:val="20"/>
        </w:rPr>
        <w:t xml:space="preserve">.  </w:t>
      </w:r>
    </w:p>
    <w:p w:rsidR="007156D1" w:rsidRPr="00725CFF" w:rsidRDefault="007156D1" w:rsidP="00416CC8">
      <w:pPr>
        <w:pStyle w:val="ListParagraph"/>
        <w:tabs>
          <w:tab w:val="left" w:pos="1440"/>
        </w:tabs>
        <w:jc w:val="both"/>
        <w:rPr>
          <w:rFonts w:ascii="Cambria" w:hAnsi="Cambria"/>
          <w:sz w:val="20"/>
          <w:szCs w:val="20"/>
        </w:rPr>
      </w:pPr>
    </w:p>
    <w:p w:rsidR="00333D3E" w:rsidRPr="00725CFF" w:rsidRDefault="00F72594" w:rsidP="00416CC8">
      <w:pPr>
        <w:pStyle w:val="ListParagraph"/>
        <w:tabs>
          <w:tab w:val="left" w:pos="720"/>
        </w:tabs>
        <w:jc w:val="both"/>
        <w:rPr>
          <w:rFonts w:ascii="Cambria" w:hAnsi="Cambria"/>
          <w:sz w:val="20"/>
          <w:szCs w:val="20"/>
        </w:rPr>
      </w:pPr>
      <w:r w:rsidRPr="00725CFF">
        <w:rPr>
          <w:rFonts w:ascii="Cambria" w:hAnsi="Cambria"/>
          <w:sz w:val="20"/>
          <w:szCs w:val="20"/>
        </w:rPr>
        <w:t xml:space="preserve">Dr. Dunham requested Ms. </w:t>
      </w:r>
      <w:r w:rsidR="00981689" w:rsidRPr="00725CFF">
        <w:rPr>
          <w:rFonts w:ascii="Cambria" w:hAnsi="Cambria"/>
          <w:sz w:val="20"/>
          <w:szCs w:val="20"/>
        </w:rPr>
        <w:t>Mang</w:t>
      </w:r>
      <w:r w:rsidR="00981689">
        <w:rPr>
          <w:rFonts w:ascii="Cambria" w:hAnsi="Cambria"/>
          <w:sz w:val="20"/>
          <w:szCs w:val="20"/>
        </w:rPr>
        <w:t>ham</w:t>
      </w:r>
      <w:r w:rsidRPr="00725CFF">
        <w:rPr>
          <w:rFonts w:ascii="Cambria" w:hAnsi="Cambria"/>
          <w:sz w:val="20"/>
          <w:szCs w:val="20"/>
        </w:rPr>
        <w:t xml:space="preserve"> to write her recommendations down and provide them to her for consideration as the committee thinks through the </w:t>
      </w:r>
      <w:r w:rsidR="000368CA" w:rsidRPr="00725CFF">
        <w:rPr>
          <w:rFonts w:ascii="Cambria" w:hAnsi="Cambria"/>
          <w:sz w:val="20"/>
          <w:szCs w:val="20"/>
        </w:rPr>
        <w:t>requirements</w:t>
      </w:r>
      <w:r w:rsidRPr="00725CFF">
        <w:rPr>
          <w:rFonts w:ascii="Cambria" w:hAnsi="Cambria"/>
          <w:sz w:val="20"/>
          <w:szCs w:val="20"/>
        </w:rPr>
        <w:t xml:space="preserve">.  </w:t>
      </w:r>
      <w:r w:rsidR="005C5397" w:rsidRPr="00725CFF">
        <w:rPr>
          <w:rFonts w:ascii="Cambria" w:hAnsi="Cambria"/>
          <w:sz w:val="20"/>
          <w:szCs w:val="20"/>
        </w:rPr>
        <w:t xml:space="preserve">Dr. Dunham informed Ms. </w:t>
      </w:r>
      <w:r w:rsidR="00981689" w:rsidRPr="00725CFF">
        <w:rPr>
          <w:rFonts w:ascii="Cambria" w:hAnsi="Cambria"/>
          <w:sz w:val="20"/>
          <w:szCs w:val="20"/>
        </w:rPr>
        <w:t>Mang</w:t>
      </w:r>
      <w:r w:rsidR="00981689">
        <w:rPr>
          <w:rFonts w:ascii="Cambria" w:hAnsi="Cambria"/>
          <w:sz w:val="20"/>
          <w:szCs w:val="20"/>
        </w:rPr>
        <w:t>ham</w:t>
      </w:r>
      <w:r w:rsidR="00981689" w:rsidRPr="00725CFF">
        <w:rPr>
          <w:rFonts w:ascii="Cambria" w:hAnsi="Cambria"/>
          <w:sz w:val="20"/>
          <w:szCs w:val="20"/>
        </w:rPr>
        <w:t xml:space="preserve"> </w:t>
      </w:r>
      <w:r w:rsidR="005C5397" w:rsidRPr="00725CFF">
        <w:rPr>
          <w:rFonts w:ascii="Cambria" w:hAnsi="Cambria"/>
          <w:sz w:val="20"/>
          <w:szCs w:val="20"/>
        </w:rPr>
        <w:t xml:space="preserve">that she would be considered a consultant in this process.  </w:t>
      </w:r>
    </w:p>
    <w:p w:rsidR="005C5397" w:rsidRPr="00725CFF" w:rsidRDefault="005C5397" w:rsidP="00416CC8">
      <w:pPr>
        <w:pStyle w:val="ListParagraph"/>
        <w:tabs>
          <w:tab w:val="left" w:pos="720"/>
        </w:tabs>
        <w:ind w:left="0"/>
        <w:jc w:val="both"/>
        <w:rPr>
          <w:rFonts w:ascii="Cambria" w:hAnsi="Cambria"/>
          <w:sz w:val="20"/>
          <w:szCs w:val="20"/>
        </w:rPr>
      </w:pPr>
    </w:p>
    <w:p w:rsidR="00501179" w:rsidRPr="00725CFF" w:rsidRDefault="00F03D86" w:rsidP="00B051F6">
      <w:pPr>
        <w:pStyle w:val="ListParagraph"/>
        <w:tabs>
          <w:tab w:val="left" w:pos="720"/>
        </w:tabs>
        <w:jc w:val="both"/>
        <w:rPr>
          <w:rFonts w:ascii="Cambria" w:hAnsi="Cambria"/>
          <w:sz w:val="20"/>
          <w:szCs w:val="20"/>
        </w:rPr>
      </w:pPr>
      <w:r w:rsidRPr="00725CFF">
        <w:rPr>
          <w:rFonts w:ascii="Cambria" w:hAnsi="Cambria"/>
          <w:sz w:val="20"/>
          <w:szCs w:val="20"/>
        </w:rPr>
        <w:t>Marolon</w:t>
      </w:r>
      <w:r w:rsidR="00501179" w:rsidRPr="00725CFF">
        <w:rPr>
          <w:rFonts w:ascii="Cambria" w:hAnsi="Cambria"/>
          <w:sz w:val="20"/>
          <w:szCs w:val="20"/>
        </w:rPr>
        <w:t xml:space="preserve"> </w:t>
      </w:r>
      <w:r w:rsidR="00981689" w:rsidRPr="00725CFF">
        <w:rPr>
          <w:rFonts w:ascii="Cambria" w:hAnsi="Cambria"/>
          <w:sz w:val="20"/>
          <w:szCs w:val="20"/>
        </w:rPr>
        <w:t>Mang</w:t>
      </w:r>
      <w:r w:rsidR="00981689">
        <w:rPr>
          <w:rFonts w:ascii="Cambria" w:hAnsi="Cambria"/>
          <w:sz w:val="20"/>
          <w:szCs w:val="20"/>
        </w:rPr>
        <w:t>ham</w:t>
      </w:r>
      <w:r w:rsidR="00501179" w:rsidRPr="00725CFF">
        <w:rPr>
          <w:rFonts w:ascii="Cambria" w:hAnsi="Cambria"/>
          <w:sz w:val="20"/>
          <w:szCs w:val="20"/>
        </w:rPr>
        <w:t xml:space="preserve"> verified several ways an individual can prepare for any of the examinations:</w:t>
      </w:r>
    </w:p>
    <w:p w:rsidR="00501179" w:rsidRPr="00725CFF" w:rsidRDefault="00501179" w:rsidP="00B051F6">
      <w:pPr>
        <w:pStyle w:val="ListParagraph"/>
        <w:tabs>
          <w:tab w:val="left" w:pos="720"/>
        </w:tabs>
        <w:jc w:val="both"/>
        <w:rPr>
          <w:rFonts w:ascii="Cambria" w:hAnsi="Cambria"/>
          <w:sz w:val="20"/>
          <w:szCs w:val="20"/>
        </w:rPr>
      </w:pPr>
      <w:r w:rsidRPr="00725CFF">
        <w:rPr>
          <w:rFonts w:ascii="Cambria" w:hAnsi="Cambria"/>
          <w:sz w:val="20"/>
          <w:szCs w:val="20"/>
        </w:rPr>
        <w:t xml:space="preserve">1.  </w:t>
      </w:r>
      <w:r w:rsidR="005C5397" w:rsidRPr="00725CFF">
        <w:rPr>
          <w:rFonts w:ascii="Cambria" w:hAnsi="Cambria"/>
          <w:sz w:val="20"/>
          <w:szCs w:val="20"/>
        </w:rPr>
        <w:t>T</w:t>
      </w:r>
      <w:r w:rsidRPr="00725CFF">
        <w:rPr>
          <w:rFonts w:ascii="Cambria" w:hAnsi="Cambria"/>
          <w:sz w:val="20"/>
          <w:szCs w:val="20"/>
        </w:rPr>
        <w:t>AP21 can be obtained free from SAM</w:t>
      </w:r>
      <w:r w:rsidR="00981689">
        <w:rPr>
          <w:rFonts w:ascii="Cambria" w:hAnsi="Cambria"/>
          <w:sz w:val="20"/>
          <w:szCs w:val="20"/>
        </w:rPr>
        <w:t>H</w:t>
      </w:r>
      <w:r w:rsidRPr="00725CFF">
        <w:rPr>
          <w:rFonts w:ascii="Cambria" w:hAnsi="Cambria"/>
          <w:sz w:val="20"/>
          <w:szCs w:val="20"/>
        </w:rPr>
        <w:t>SA,</w:t>
      </w:r>
    </w:p>
    <w:p w:rsidR="00501179" w:rsidRPr="00725CFF" w:rsidRDefault="00501179" w:rsidP="00416CC8">
      <w:pPr>
        <w:pStyle w:val="ListParagraph"/>
        <w:tabs>
          <w:tab w:val="left" w:pos="720"/>
        </w:tabs>
        <w:jc w:val="both"/>
        <w:rPr>
          <w:rFonts w:ascii="Cambria" w:hAnsi="Cambria"/>
        </w:rPr>
      </w:pPr>
      <w:r w:rsidRPr="00725CFF">
        <w:rPr>
          <w:rFonts w:ascii="Cambria" w:hAnsi="Cambria"/>
          <w:sz w:val="20"/>
          <w:szCs w:val="20"/>
        </w:rPr>
        <w:t xml:space="preserve">2.  </w:t>
      </w:r>
      <w:r w:rsidR="005C5397" w:rsidRPr="00725CFF">
        <w:rPr>
          <w:rFonts w:ascii="Cambria" w:hAnsi="Cambria"/>
          <w:sz w:val="20"/>
          <w:szCs w:val="20"/>
        </w:rPr>
        <w:t>LASACT</w:t>
      </w:r>
      <w:r w:rsidRPr="00725CFF">
        <w:rPr>
          <w:rFonts w:ascii="Cambria" w:hAnsi="Cambria"/>
          <w:sz w:val="20"/>
          <w:szCs w:val="20"/>
        </w:rPr>
        <w:t xml:space="preserve"> access to the addiction counselor training program</w:t>
      </w:r>
      <w:r w:rsidRPr="00725CFF">
        <w:rPr>
          <w:rFonts w:ascii="Cambria" w:hAnsi="Cambria"/>
        </w:rPr>
        <w:t>,</w:t>
      </w:r>
    </w:p>
    <w:p w:rsidR="00501179" w:rsidRPr="00725CFF" w:rsidRDefault="00501179" w:rsidP="00416CC8">
      <w:pPr>
        <w:pStyle w:val="ListParagraph"/>
        <w:tabs>
          <w:tab w:val="left" w:pos="720"/>
        </w:tabs>
        <w:jc w:val="both"/>
        <w:rPr>
          <w:rFonts w:ascii="Cambria" w:hAnsi="Cambria"/>
          <w:sz w:val="20"/>
          <w:szCs w:val="20"/>
        </w:rPr>
      </w:pPr>
      <w:r w:rsidRPr="00725CFF">
        <w:rPr>
          <w:rFonts w:ascii="Cambria" w:hAnsi="Cambria"/>
          <w:sz w:val="20"/>
          <w:szCs w:val="20"/>
        </w:rPr>
        <w:lastRenderedPageBreak/>
        <w:t xml:space="preserve">3.  </w:t>
      </w:r>
      <w:r w:rsidR="005C5397" w:rsidRPr="00725CFF">
        <w:rPr>
          <w:rFonts w:ascii="Cambria" w:hAnsi="Cambria"/>
          <w:sz w:val="20"/>
          <w:szCs w:val="20"/>
        </w:rPr>
        <w:t>LASACT has</w:t>
      </w:r>
      <w:r w:rsidRPr="00725CFF">
        <w:rPr>
          <w:rFonts w:ascii="Cambria" w:hAnsi="Cambria"/>
          <w:sz w:val="20"/>
          <w:szCs w:val="20"/>
        </w:rPr>
        <w:t xml:space="preserve"> a written test preparation class four times a year, </w:t>
      </w:r>
    </w:p>
    <w:p w:rsidR="00501179" w:rsidRPr="00725CFF" w:rsidRDefault="00501179" w:rsidP="00416CC8">
      <w:pPr>
        <w:pStyle w:val="ListParagraph"/>
        <w:tabs>
          <w:tab w:val="left" w:pos="720"/>
        </w:tabs>
        <w:jc w:val="both"/>
        <w:rPr>
          <w:rFonts w:ascii="Cambria" w:hAnsi="Cambria"/>
          <w:sz w:val="20"/>
          <w:szCs w:val="20"/>
        </w:rPr>
      </w:pPr>
      <w:r w:rsidRPr="00725CFF">
        <w:rPr>
          <w:rFonts w:ascii="Cambria" w:hAnsi="Cambria"/>
          <w:sz w:val="20"/>
          <w:szCs w:val="20"/>
        </w:rPr>
        <w:t xml:space="preserve">4.  </w:t>
      </w:r>
      <w:r w:rsidR="005C5397" w:rsidRPr="00725CFF">
        <w:rPr>
          <w:rFonts w:ascii="Cambria" w:hAnsi="Cambria"/>
          <w:sz w:val="20"/>
          <w:szCs w:val="20"/>
        </w:rPr>
        <w:t>LASACT has</w:t>
      </w:r>
      <w:r w:rsidRPr="00725CFF">
        <w:rPr>
          <w:rFonts w:ascii="Cambria" w:hAnsi="Cambria"/>
          <w:sz w:val="20"/>
          <w:szCs w:val="20"/>
        </w:rPr>
        <w:t xml:space="preserve"> a study guide that they can purchase from </w:t>
      </w:r>
      <w:hyperlink r:id="rId8" w:history="1">
        <w:r w:rsidR="005C5397" w:rsidRPr="00725CFF">
          <w:rPr>
            <w:rStyle w:val="Hyperlink"/>
            <w:rFonts w:ascii="Cambria" w:hAnsi="Cambria"/>
            <w:sz w:val="20"/>
            <w:szCs w:val="20"/>
          </w:rPr>
          <w:t>www.readytotest.com</w:t>
        </w:r>
      </w:hyperlink>
      <w:r w:rsidR="005C5397" w:rsidRPr="00725CFF">
        <w:rPr>
          <w:rFonts w:ascii="Cambria" w:hAnsi="Cambria"/>
          <w:sz w:val="20"/>
          <w:szCs w:val="20"/>
        </w:rPr>
        <w:t xml:space="preserve"> </w:t>
      </w:r>
      <w:r w:rsidRPr="00725CFF">
        <w:rPr>
          <w:rFonts w:ascii="Cambria" w:hAnsi="Cambria"/>
          <w:sz w:val="20"/>
          <w:szCs w:val="20"/>
        </w:rPr>
        <w:t>out of Minnesota,</w:t>
      </w:r>
    </w:p>
    <w:p w:rsidR="00501179" w:rsidRPr="00725CFF" w:rsidRDefault="00501179" w:rsidP="00416CC8">
      <w:pPr>
        <w:pStyle w:val="ListParagraph"/>
        <w:tabs>
          <w:tab w:val="left" w:pos="720"/>
        </w:tabs>
        <w:jc w:val="both"/>
        <w:rPr>
          <w:rFonts w:ascii="Cambria" w:hAnsi="Cambria"/>
          <w:sz w:val="20"/>
        </w:rPr>
      </w:pPr>
      <w:r w:rsidRPr="00725CFF">
        <w:rPr>
          <w:rFonts w:ascii="Cambria" w:hAnsi="Cambria"/>
          <w:sz w:val="20"/>
          <w:szCs w:val="20"/>
        </w:rPr>
        <w:t xml:space="preserve">5.  </w:t>
      </w:r>
      <w:r w:rsidR="005C5397" w:rsidRPr="00725CFF">
        <w:rPr>
          <w:rFonts w:ascii="Cambria" w:hAnsi="Cambria"/>
          <w:sz w:val="20"/>
        </w:rPr>
        <w:t xml:space="preserve">Individuals may obtain </w:t>
      </w:r>
      <w:r w:rsidR="000F6F8C" w:rsidRPr="00725CFF">
        <w:rPr>
          <w:rFonts w:ascii="Cambria" w:hAnsi="Cambria"/>
          <w:sz w:val="20"/>
        </w:rPr>
        <w:t>the job task analysis from IC</w:t>
      </w:r>
      <w:r w:rsidR="005C5397" w:rsidRPr="00725CFF">
        <w:rPr>
          <w:rFonts w:ascii="Cambria" w:hAnsi="Cambria"/>
          <w:sz w:val="20"/>
        </w:rPr>
        <w:t>&amp;</w:t>
      </w:r>
      <w:r w:rsidR="000F6F8C" w:rsidRPr="00725CFF">
        <w:rPr>
          <w:rFonts w:ascii="Cambria" w:hAnsi="Cambria"/>
          <w:sz w:val="20"/>
        </w:rPr>
        <w:t>RC that offers</w:t>
      </w:r>
    </w:p>
    <w:p w:rsidR="00313258" w:rsidRPr="00725CFF" w:rsidRDefault="00313258" w:rsidP="00416CC8">
      <w:pPr>
        <w:pStyle w:val="ListParagraph"/>
        <w:tabs>
          <w:tab w:val="left" w:pos="1260"/>
        </w:tabs>
        <w:ind w:left="1260"/>
        <w:jc w:val="both"/>
        <w:rPr>
          <w:rFonts w:ascii="Cambria" w:hAnsi="Cambria"/>
          <w:sz w:val="20"/>
          <w:szCs w:val="20"/>
        </w:rPr>
      </w:pPr>
    </w:p>
    <w:p w:rsidR="00FF22B0" w:rsidRPr="00725CFF" w:rsidRDefault="007900A2" w:rsidP="00416CC8">
      <w:pPr>
        <w:pStyle w:val="ListParagraph"/>
        <w:tabs>
          <w:tab w:val="left" w:pos="1260"/>
        </w:tabs>
        <w:jc w:val="both"/>
        <w:rPr>
          <w:rFonts w:ascii="Cambria" w:hAnsi="Cambria"/>
          <w:sz w:val="20"/>
          <w:szCs w:val="20"/>
        </w:rPr>
      </w:pPr>
      <w:r w:rsidRPr="00725CFF">
        <w:rPr>
          <w:rFonts w:ascii="Cambria" w:hAnsi="Cambria"/>
          <w:sz w:val="20"/>
          <w:szCs w:val="20"/>
        </w:rPr>
        <w:t xml:space="preserve">Dr. Dunham informed Ms. </w:t>
      </w:r>
      <w:r w:rsidR="00421E04" w:rsidRPr="00725CFF">
        <w:rPr>
          <w:rFonts w:ascii="Cambria" w:hAnsi="Cambria"/>
          <w:sz w:val="20"/>
          <w:szCs w:val="20"/>
        </w:rPr>
        <w:t>Mang</w:t>
      </w:r>
      <w:r w:rsidR="00421E04">
        <w:rPr>
          <w:rFonts w:ascii="Cambria" w:hAnsi="Cambria"/>
          <w:sz w:val="20"/>
          <w:szCs w:val="20"/>
        </w:rPr>
        <w:t>ham</w:t>
      </w:r>
      <w:r w:rsidRPr="00725CFF">
        <w:rPr>
          <w:rFonts w:ascii="Cambria" w:hAnsi="Cambria"/>
          <w:sz w:val="20"/>
          <w:szCs w:val="20"/>
        </w:rPr>
        <w:t xml:space="preserve"> that OBH would follow-up with her for future consultation in this area.  </w:t>
      </w:r>
    </w:p>
    <w:p w:rsidR="00B02657" w:rsidRPr="00725CFF" w:rsidRDefault="00B02657" w:rsidP="00416CC8">
      <w:pPr>
        <w:pStyle w:val="ListParagraph"/>
        <w:tabs>
          <w:tab w:val="left" w:pos="1260"/>
        </w:tabs>
        <w:ind w:left="1440"/>
        <w:jc w:val="both"/>
        <w:rPr>
          <w:rFonts w:ascii="Cambria" w:hAnsi="Cambria"/>
          <w:sz w:val="20"/>
          <w:szCs w:val="20"/>
        </w:rPr>
      </w:pPr>
    </w:p>
    <w:p w:rsidR="001F6B60" w:rsidRPr="00725CFF" w:rsidRDefault="0043210A" w:rsidP="00416CC8">
      <w:pPr>
        <w:pStyle w:val="ListParagraph"/>
        <w:tabs>
          <w:tab w:val="left" w:pos="720"/>
        </w:tabs>
        <w:ind w:hanging="360"/>
        <w:jc w:val="both"/>
        <w:rPr>
          <w:rFonts w:ascii="Cambria" w:hAnsi="Cambria"/>
          <w:sz w:val="20"/>
          <w:szCs w:val="20"/>
        </w:rPr>
      </w:pPr>
      <w:r w:rsidRPr="00725CFF">
        <w:rPr>
          <w:rFonts w:ascii="Cambria" w:hAnsi="Cambria"/>
          <w:b/>
          <w:i/>
          <w:sz w:val="20"/>
          <w:szCs w:val="20"/>
        </w:rPr>
        <w:t>B.</w:t>
      </w:r>
      <w:r w:rsidRPr="00725CFF">
        <w:rPr>
          <w:rFonts w:ascii="Cambria" w:hAnsi="Cambria"/>
          <w:b/>
          <w:i/>
          <w:sz w:val="20"/>
          <w:szCs w:val="20"/>
        </w:rPr>
        <w:tab/>
      </w:r>
      <w:r w:rsidR="00B02657" w:rsidRPr="00725CFF">
        <w:rPr>
          <w:rFonts w:ascii="Cambria" w:hAnsi="Cambria"/>
          <w:b/>
          <w:i/>
          <w:sz w:val="20"/>
          <w:szCs w:val="20"/>
        </w:rPr>
        <w:t xml:space="preserve">Report on the OBH Kitchen Cabinet </w:t>
      </w:r>
      <w:r w:rsidR="001F6B60" w:rsidRPr="00725CFF">
        <w:rPr>
          <w:rFonts w:ascii="Cambria" w:hAnsi="Cambria"/>
          <w:b/>
          <w:i/>
          <w:sz w:val="20"/>
          <w:szCs w:val="20"/>
        </w:rPr>
        <w:t>–</w:t>
      </w:r>
      <w:r w:rsidR="00B02657" w:rsidRPr="00725CFF">
        <w:rPr>
          <w:rFonts w:ascii="Cambria" w:hAnsi="Cambria"/>
          <w:sz w:val="20"/>
          <w:szCs w:val="20"/>
        </w:rPr>
        <w:t xml:space="preserve"> </w:t>
      </w:r>
    </w:p>
    <w:p w:rsidR="001F6B60" w:rsidRPr="00725CFF" w:rsidRDefault="001F6B60" w:rsidP="00416CC8">
      <w:pPr>
        <w:pStyle w:val="ListParagraph"/>
        <w:tabs>
          <w:tab w:val="left" w:pos="720"/>
        </w:tabs>
        <w:ind w:hanging="360"/>
        <w:jc w:val="both"/>
        <w:rPr>
          <w:rFonts w:ascii="Cambria" w:hAnsi="Cambria"/>
          <w:sz w:val="20"/>
          <w:szCs w:val="20"/>
        </w:rPr>
      </w:pPr>
    </w:p>
    <w:p w:rsidR="00FF22B0" w:rsidRPr="00725CFF" w:rsidRDefault="00310D04" w:rsidP="00416CC8">
      <w:pPr>
        <w:pStyle w:val="ListParagraph"/>
        <w:tabs>
          <w:tab w:val="left" w:pos="720"/>
        </w:tabs>
        <w:jc w:val="both"/>
        <w:rPr>
          <w:rFonts w:ascii="Cambria" w:hAnsi="Cambria"/>
          <w:sz w:val="20"/>
          <w:szCs w:val="20"/>
        </w:rPr>
      </w:pPr>
      <w:r w:rsidRPr="00725CFF">
        <w:rPr>
          <w:rFonts w:ascii="Cambria" w:hAnsi="Cambria"/>
          <w:sz w:val="20"/>
          <w:szCs w:val="20"/>
        </w:rPr>
        <w:t xml:space="preserve">Freddie </w:t>
      </w:r>
      <w:r w:rsidR="00B02657" w:rsidRPr="00725CFF">
        <w:rPr>
          <w:rFonts w:ascii="Cambria" w:hAnsi="Cambria"/>
          <w:sz w:val="20"/>
          <w:szCs w:val="20"/>
        </w:rPr>
        <w:t xml:space="preserve">Landry informed the </w:t>
      </w:r>
      <w:r w:rsidR="007900A2" w:rsidRPr="00725CFF">
        <w:rPr>
          <w:rFonts w:ascii="Cambria" w:hAnsi="Cambria"/>
          <w:sz w:val="20"/>
          <w:szCs w:val="20"/>
        </w:rPr>
        <w:t>C</w:t>
      </w:r>
      <w:r w:rsidR="00B02657" w:rsidRPr="00725CFF">
        <w:rPr>
          <w:rFonts w:ascii="Cambria" w:hAnsi="Cambria"/>
          <w:sz w:val="20"/>
          <w:szCs w:val="20"/>
        </w:rPr>
        <w:t>ommi</w:t>
      </w:r>
      <w:r w:rsidR="008E1719" w:rsidRPr="00725CFF">
        <w:rPr>
          <w:rFonts w:ascii="Cambria" w:hAnsi="Cambria"/>
          <w:sz w:val="20"/>
          <w:szCs w:val="20"/>
        </w:rPr>
        <w:t>ssion</w:t>
      </w:r>
      <w:r w:rsidR="00B02657" w:rsidRPr="00725CFF">
        <w:rPr>
          <w:rFonts w:ascii="Cambria" w:hAnsi="Cambria"/>
          <w:sz w:val="20"/>
          <w:szCs w:val="20"/>
        </w:rPr>
        <w:t xml:space="preserve"> </w:t>
      </w:r>
      <w:r w:rsidR="007900A2" w:rsidRPr="00725CFF">
        <w:rPr>
          <w:rFonts w:ascii="Cambria" w:hAnsi="Cambria"/>
          <w:sz w:val="20"/>
          <w:szCs w:val="20"/>
        </w:rPr>
        <w:t xml:space="preserve">that </w:t>
      </w:r>
      <w:r w:rsidR="00B02657" w:rsidRPr="00725CFF">
        <w:rPr>
          <w:rFonts w:ascii="Cambria" w:hAnsi="Cambria"/>
          <w:sz w:val="20"/>
          <w:szCs w:val="20"/>
        </w:rPr>
        <w:t>Mr. Calamari would give the report on the OBH Kitchen Cabinet.  She also asked him for an explanation of the LBHP Infrastructure (OBH Specific) handout</w:t>
      </w:r>
      <w:r w:rsidR="0039446B" w:rsidRPr="00725CFF">
        <w:rPr>
          <w:rFonts w:ascii="Cambria" w:hAnsi="Cambria"/>
          <w:sz w:val="20"/>
          <w:szCs w:val="20"/>
        </w:rPr>
        <w:t>.  Ea</w:t>
      </w:r>
      <w:r w:rsidR="00B02657" w:rsidRPr="00725CFF">
        <w:rPr>
          <w:rFonts w:ascii="Cambria" w:hAnsi="Cambria"/>
          <w:sz w:val="20"/>
          <w:szCs w:val="20"/>
        </w:rPr>
        <w:t xml:space="preserve">ch member </w:t>
      </w:r>
      <w:r w:rsidR="0039446B" w:rsidRPr="00725CFF">
        <w:rPr>
          <w:rFonts w:ascii="Cambria" w:hAnsi="Cambria"/>
          <w:sz w:val="20"/>
          <w:szCs w:val="20"/>
        </w:rPr>
        <w:t xml:space="preserve">was given </w:t>
      </w:r>
      <w:r w:rsidR="00B02657" w:rsidRPr="00725CFF">
        <w:rPr>
          <w:rFonts w:ascii="Cambria" w:hAnsi="Cambria"/>
          <w:sz w:val="20"/>
          <w:szCs w:val="20"/>
        </w:rPr>
        <w:t>a copy of the handout.</w:t>
      </w:r>
    </w:p>
    <w:p w:rsidR="007900A2" w:rsidRPr="00725CFF" w:rsidRDefault="007900A2" w:rsidP="00416CC8">
      <w:pPr>
        <w:spacing w:after="0" w:line="240" w:lineRule="auto"/>
        <w:ind w:left="720"/>
        <w:jc w:val="both"/>
        <w:rPr>
          <w:rFonts w:ascii="Cambria" w:hAnsi="Cambria"/>
          <w:sz w:val="20"/>
        </w:rPr>
      </w:pPr>
      <w:r w:rsidRPr="00725CFF">
        <w:rPr>
          <w:rFonts w:ascii="Cambria" w:hAnsi="Cambria"/>
          <w:sz w:val="20"/>
          <w:szCs w:val="20"/>
        </w:rPr>
        <w:t xml:space="preserve">Mr. </w:t>
      </w:r>
      <w:r w:rsidR="00605CE2" w:rsidRPr="00725CFF">
        <w:rPr>
          <w:rFonts w:ascii="Cambria" w:hAnsi="Cambria"/>
          <w:sz w:val="20"/>
          <w:szCs w:val="20"/>
        </w:rPr>
        <w:t xml:space="preserve">Calamari informed the </w:t>
      </w:r>
      <w:r w:rsidRPr="00725CFF">
        <w:rPr>
          <w:rFonts w:ascii="Cambria" w:hAnsi="Cambria"/>
          <w:sz w:val="20"/>
          <w:szCs w:val="20"/>
        </w:rPr>
        <w:t>C</w:t>
      </w:r>
      <w:r w:rsidR="00605CE2" w:rsidRPr="00725CFF">
        <w:rPr>
          <w:rFonts w:ascii="Cambria" w:hAnsi="Cambria"/>
          <w:sz w:val="20"/>
          <w:szCs w:val="20"/>
        </w:rPr>
        <w:t>ommi</w:t>
      </w:r>
      <w:r w:rsidR="008E1719" w:rsidRPr="00725CFF">
        <w:rPr>
          <w:rFonts w:ascii="Cambria" w:hAnsi="Cambria"/>
          <w:sz w:val="20"/>
          <w:szCs w:val="20"/>
        </w:rPr>
        <w:t>ssion</w:t>
      </w:r>
      <w:r w:rsidR="00605CE2" w:rsidRPr="00725CFF">
        <w:rPr>
          <w:rFonts w:ascii="Cambria" w:hAnsi="Cambria"/>
          <w:sz w:val="20"/>
          <w:szCs w:val="20"/>
        </w:rPr>
        <w:t xml:space="preserve"> the contract for the </w:t>
      </w:r>
      <w:r w:rsidR="00605CE2" w:rsidRPr="00725CFF">
        <w:rPr>
          <w:rFonts w:ascii="Cambria" w:hAnsi="Cambria"/>
          <w:sz w:val="20"/>
        </w:rPr>
        <w:t xml:space="preserve">Statewide Management Organization had been selected and Magellan won the bid.  March 1, 2012 is the implementation date of the Louisiana Behavioral Health Partnership.  The established structure to coordinate the implementation of the Managed Care Initiative has designated work groups.  </w:t>
      </w:r>
      <w:r w:rsidRPr="00725CFF">
        <w:rPr>
          <w:rFonts w:ascii="Cambria" w:hAnsi="Cambria"/>
          <w:sz w:val="20"/>
        </w:rPr>
        <w:t xml:space="preserve">Magellan and OBH both have internal committee representatives for each of these areas.  These committees are meeting weekly </w:t>
      </w:r>
      <w:r w:rsidR="0039446B" w:rsidRPr="00725CFF">
        <w:rPr>
          <w:rFonts w:ascii="Cambria" w:hAnsi="Cambria"/>
          <w:sz w:val="20"/>
        </w:rPr>
        <w:t xml:space="preserve">to </w:t>
      </w:r>
      <w:r w:rsidRPr="00725CFF">
        <w:rPr>
          <w:rFonts w:ascii="Cambria" w:hAnsi="Cambria"/>
          <w:sz w:val="20"/>
        </w:rPr>
        <w:t>determin</w:t>
      </w:r>
      <w:r w:rsidR="0039446B" w:rsidRPr="00725CFF">
        <w:rPr>
          <w:rFonts w:ascii="Cambria" w:hAnsi="Cambria"/>
          <w:sz w:val="20"/>
        </w:rPr>
        <w:t>e</w:t>
      </w:r>
      <w:r w:rsidRPr="00725CFF">
        <w:rPr>
          <w:rFonts w:ascii="Cambria" w:hAnsi="Cambria"/>
          <w:sz w:val="20"/>
        </w:rPr>
        <w:t xml:space="preserve"> all of the necessary activities.  OBH team leads for each committee then present a weekly report t</w:t>
      </w:r>
      <w:r w:rsidR="003D0DCF">
        <w:rPr>
          <w:rFonts w:ascii="Cambria" w:hAnsi="Cambria"/>
          <w:sz w:val="20"/>
        </w:rPr>
        <w:t>o OBH Executive Management Team</w:t>
      </w:r>
      <w:r w:rsidRPr="00725CFF">
        <w:rPr>
          <w:rFonts w:ascii="Cambria" w:hAnsi="Cambria"/>
          <w:sz w:val="20"/>
        </w:rPr>
        <w:t xml:space="preserve">. The LBHP Infrastructure (OBH Specific) handout identifies some of the OBH committees.  </w:t>
      </w:r>
    </w:p>
    <w:p w:rsidR="007900A2" w:rsidRPr="00725CFF" w:rsidRDefault="007900A2" w:rsidP="00416CC8">
      <w:pPr>
        <w:pStyle w:val="ListParagraph"/>
        <w:tabs>
          <w:tab w:val="left" w:pos="1260"/>
        </w:tabs>
        <w:jc w:val="both"/>
        <w:rPr>
          <w:rFonts w:ascii="Cambria" w:hAnsi="Cambria"/>
          <w:sz w:val="20"/>
        </w:rPr>
      </w:pPr>
    </w:p>
    <w:p w:rsidR="00B02657" w:rsidRPr="00725CFF" w:rsidRDefault="007900A2" w:rsidP="00416CC8">
      <w:pPr>
        <w:pStyle w:val="ListParagraph"/>
        <w:tabs>
          <w:tab w:val="left" w:pos="1260"/>
        </w:tabs>
        <w:spacing w:after="0" w:line="240" w:lineRule="auto"/>
        <w:jc w:val="both"/>
        <w:rPr>
          <w:rFonts w:ascii="Cambria" w:hAnsi="Cambria"/>
          <w:sz w:val="20"/>
        </w:rPr>
      </w:pPr>
      <w:r w:rsidRPr="00725CFF">
        <w:rPr>
          <w:rFonts w:ascii="Cambria" w:hAnsi="Cambria"/>
          <w:sz w:val="20"/>
        </w:rPr>
        <w:t>Committees/Workgroups include</w:t>
      </w:r>
      <w:r w:rsidR="00605CE2" w:rsidRPr="00725CFF">
        <w:rPr>
          <w:rFonts w:ascii="Cambria" w:hAnsi="Cambria"/>
          <w:sz w:val="20"/>
        </w:rPr>
        <w:t>:</w:t>
      </w:r>
    </w:p>
    <w:p w:rsidR="007A33CC" w:rsidRPr="00725CFF" w:rsidRDefault="007900A2" w:rsidP="00416CC8">
      <w:pPr>
        <w:numPr>
          <w:ilvl w:val="0"/>
          <w:numId w:val="15"/>
        </w:numPr>
        <w:tabs>
          <w:tab w:val="left" w:pos="900"/>
        </w:tabs>
        <w:spacing w:after="0" w:line="240" w:lineRule="auto"/>
        <w:jc w:val="both"/>
        <w:rPr>
          <w:rFonts w:ascii="Cambria" w:hAnsi="Cambria"/>
          <w:sz w:val="20"/>
        </w:rPr>
      </w:pPr>
      <w:proofErr w:type="spellStart"/>
      <w:r w:rsidRPr="00725CFF">
        <w:rPr>
          <w:rFonts w:ascii="Cambria" w:hAnsi="Cambria"/>
          <w:sz w:val="20"/>
        </w:rPr>
        <w:t>CSoC</w:t>
      </w:r>
      <w:proofErr w:type="spellEnd"/>
    </w:p>
    <w:p w:rsidR="007900A2" w:rsidRPr="00725CFF" w:rsidRDefault="007900A2" w:rsidP="00416CC8">
      <w:pPr>
        <w:numPr>
          <w:ilvl w:val="0"/>
          <w:numId w:val="15"/>
        </w:numPr>
        <w:tabs>
          <w:tab w:val="left" w:pos="900"/>
        </w:tabs>
        <w:spacing w:after="0" w:line="240" w:lineRule="auto"/>
        <w:jc w:val="both"/>
        <w:rPr>
          <w:rFonts w:ascii="Cambria" w:hAnsi="Cambria"/>
          <w:sz w:val="20"/>
        </w:rPr>
      </w:pPr>
      <w:r w:rsidRPr="00725CFF">
        <w:rPr>
          <w:rFonts w:ascii="Cambria" w:hAnsi="Cambria"/>
          <w:sz w:val="20"/>
        </w:rPr>
        <w:t>Case Management/Utilization Management</w:t>
      </w:r>
    </w:p>
    <w:p w:rsidR="007900A2" w:rsidRPr="00725CFF" w:rsidRDefault="007900A2" w:rsidP="00416CC8">
      <w:pPr>
        <w:numPr>
          <w:ilvl w:val="0"/>
          <w:numId w:val="15"/>
        </w:numPr>
        <w:tabs>
          <w:tab w:val="left" w:pos="900"/>
        </w:tabs>
        <w:spacing w:after="0" w:line="240" w:lineRule="auto"/>
        <w:jc w:val="both"/>
        <w:rPr>
          <w:rFonts w:ascii="Cambria" w:hAnsi="Cambria"/>
          <w:sz w:val="20"/>
        </w:rPr>
      </w:pPr>
      <w:r w:rsidRPr="00725CFF">
        <w:rPr>
          <w:rFonts w:ascii="Cambria" w:hAnsi="Cambria"/>
          <w:sz w:val="20"/>
        </w:rPr>
        <w:t>Member Services</w:t>
      </w:r>
    </w:p>
    <w:p w:rsidR="007900A2" w:rsidRPr="00725CFF" w:rsidRDefault="007900A2" w:rsidP="00416CC8">
      <w:pPr>
        <w:numPr>
          <w:ilvl w:val="0"/>
          <w:numId w:val="15"/>
        </w:numPr>
        <w:tabs>
          <w:tab w:val="left" w:pos="900"/>
        </w:tabs>
        <w:spacing w:after="0" w:line="240" w:lineRule="auto"/>
        <w:jc w:val="both"/>
        <w:rPr>
          <w:rFonts w:ascii="Cambria" w:hAnsi="Cambria"/>
          <w:sz w:val="20"/>
        </w:rPr>
      </w:pPr>
      <w:r w:rsidRPr="00725CFF">
        <w:rPr>
          <w:rFonts w:ascii="Cambria" w:hAnsi="Cambria"/>
          <w:sz w:val="20"/>
        </w:rPr>
        <w:t>Provider Network</w:t>
      </w:r>
    </w:p>
    <w:p w:rsidR="007900A2" w:rsidRPr="00725CFF" w:rsidRDefault="007900A2" w:rsidP="00416CC8">
      <w:pPr>
        <w:numPr>
          <w:ilvl w:val="0"/>
          <w:numId w:val="15"/>
        </w:numPr>
        <w:tabs>
          <w:tab w:val="left" w:pos="900"/>
        </w:tabs>
        <w:spacing w:after="0" w:line="240" w:lineRule="auto"/>
        <w:jc w:val="both"/>
        <w:rPr>
          <w:rFonts w:ascii="Cambria" w:hAnsi="Cambria"/>
          <w:sz w:val="20"/>
        </w:rPr>
      </w:pPr>
      <w:r w:rsidRPr="00725CFF">
        <w:rPr>
          <w:rFonts w:ascii="Cambria" w:hAnsi="Cambria"/>
          <w:sz w:val="20"/>
        </w:rPr>
        <w:t>Information Technology</w:t>
      </w:r>
    </w:p>
    <w:p w:rsidR="007900A2" w:rsidRPr="00725CFF" w:rsidRDefault="007900A2" w:rsidP="00416CC8">
      <w:pPr>
        <w:numPr>
          <w:ilvl w:val="0"/>
          <w:numId w:val="15"/>
        </w:numPr>
        <w:tabs>
          <w:tab w:val="left" w:pos="900"/>
        </w:tabs>
        <w:spacing w:after="0" w:line="240" w:lineRule="auto"/>
        <w:jc w:val="both"/>
        <w:rPr>
          <w:rFonts w:ascii="Cambria" w:hAnsi="Cambria"/>
          <w:sz w:val="20"/>
        </w:rPr>
      </w:pPr>
      <w:r w:rsidRPr="00725CFF">
        <w:rPr>
          <w:rFonts w:ascii="Cambria" w:hAnsi="Cambria"/>
          <w:sz w:val="20"/>
        </w:rPr>
        <w:t>Quality Management</w:t>
      </w:r>
    </w:p>
    <w:p w:rsidR="007900A2" w:rsidRPr="00725CFF" w:rsidRDefault="007900A2" w:rsidP="00416CC8">
      <w:pPr>
        <w:numPr>
          <w:ilvl w:val="0"/>
          <w:numId w:val="15"/>
        </w:numPr>
        <w:tabs>
          <w:tab w:val="left" w:pos="900"/>
        </w:tabs>
        <w:spacing w:after="0" w:line="240" w:lineRule="auto"/>
        <w:jc w:val="both"/>
        <w:rPr>
          <w:rFonts w:ascii="Cambria" w:hAnsi="Cambria"/>
          <w:sz w:val="20"/>
        </w:rPr>
      </w:pPr>
      <w:r w:rsidRPr="00725CFF">
        <w:rPr>
          <w:rFonts w:ascii="Cambria" w:hAnsi="Cambria"/>
          <w:sz w:val="20"/>
        </w:rPr>
        <w:t>Fiscal</w:t>
      </w:r>
    </w:p>
    <w:p w:rsidR="007900A2" w:rsidRPr="00725CFF" w:rsidRDefault="007900A2" w:rsidP="00416CC8">
      <w:pPr>
        <w:numPr>
          <w:ilvl w:val="0"/>
          <w:numId w:val="15"/>
        </w:numPr>
        <w:tabs>
          <w:tab w:val="left" w:pos="900"/>
        </w:tabs>
        <w:spacing w:after="0" w:line="240" w:lineRule="auto"/>
        <w:jc w:val="both"/>
        <w:rPr>
          <w:rFonts w:ascii="Cambria" w:hAnsi="Cambria"/>
          <w:sz w:val="20"/>
        </w:rPr>
      </w:pPr>
      <w:r w:rsidRPr="00725CFF">
        <w:rPr>
          <w:rFonts w:ascii="Cambria" w:hAnsi="Cambria"/>
          <w:sz w:val="20"/>
        </w:rPr>
        <w:t>Communications</w:t>
      </w:r>
    </w:p>
    <w:p w:rsidR="00852A5E" w:rsidRPr="00725CFF" w:rsidRDefault="00852A5E" w:rsidP="00416CC8">
      <w:pPr>
        <w:spacing w:after="0"/>
        <w:ind w:left="720"/>
        <w:jc w:val="both"/>
        <w:rPr>
          <w:rFonts w:ascii="Cambria" w:hAnsi="Cambria"/>
          <w:sz w:val="20"/>
        </w:rPr>
      </w:pPr>
    </w:p>
    <w:p w:rsidR="00A81C37" w:rsidRPr="00725CFF" w:rsidRDefault="00A81C37" w:rsidP="00416CC8">
      <w:pPr>
        <w:pStyle w:val="ListParagraph"/>
        <w:jc w:val="both"/>
        <w:rPr>
          <w:rFonts w:ascii="Cambria" w:hAnsi="Cambria"/>
          <w:sz w:val="20"/>
          <w:szCs w:val="20"/>
        </w:rPr>
      </w:pPr>
      <w:r w:rsidRPr="00725CFF">
        <w:rPr>
          <w:rFonts w:ascii="Cambria" w:hAnsi="Cambria"/>
          <w:sz w:val="20"/>
          <w:szCs w:val="20"/>
        </w:rPr>
        <w:t xml:space="preserve">The benefit of </w:t>
      </w:r>
      <w:r w:rsidR="007900A2" w:rsidRPr="00725CFF">
        <w:rPr>
          <w:rFonts w:ascii="Cambria" w:hAnsi="Cambria"/>
          <w:sz w:val="20"/>
          <w:szCs w:val="20"/>
        </w:rPr>
        <w:t xml:space="preserve">the LBHP initiative </w:t>
      </w:r>
      <w:r w:rsidRPr="00725CFF">
        <w:rPr>
          <w:rFonts w:ascii="Cambria" w:hAnsi="Cambria"/>
          <w:sz w:val="20"/>
          <w:szCs w:val="20"/>
        </w:rPr>
        <w:t xml:space="preserve">is that more people will be covered under Medicaid, more services will be available, and even those who don't qualify for Medicaid will continue to receive services.  </w:t>
      </w:r>
    </w:p>
    <w:p w:rsidR="002E5B58" w:rsidRPr="00725CFF" w:rsidRDefault="00D56D35" w:rsidP="00416CC8">
      <w:pPr>
        <w:spacing w:after="0"/>
        <w:ind w:left="720"/>
        <w:jc w:val="both"/>
        <w:rPr>
          <w:rFonts w:ascii="Cambria" w:hAnsi="Cambria"/>
          <w:sz w:val="20"/>
          <w:szCs w:val="20"/>
        </w:rPr>
      </w:pPr>
      <w:r w:rsidRPr="00725CFF">
        <w:rPr>
          <w:rFonts w:ascii="Cambria" w:hAnsi="Cambria"/>
          <w:sz w:val="20"/>
          <w:szCs w:val="20"/>
        </w:rPr>
        <w:t xml:space="preserve">Dr. Dunham informed the </w:t>
      </w:r>
      <w:r w:rsidR="007900A2" w:rsidRPr="00725CFF">
        <w:rPr>
          <w:rFonts w:ascii="Cambria" w:hAnsi="Cambria"/>
          <w:sz w:val="20"/>
          <w:szCs w:val="20"/>
        </w:rPr>
        <w:t>Commission</w:t>
      </w:r>
      <w:r w:rsidRPr="00725CFF">
        <w:rPr>
          <w:rFonts w:ascii="Cambria" w:hAnsi="Cambria"/>
          <w:sz w:val="20"/>
          <w:szCs w:val="20"/>
        </w:rPr>
        <w:t xml:space="preserve"> the LBHP Infrastructure handout is specific to OBH and it was put together to think through all of the waiver groupings and all of the internal circles.</w:t>
      </w:r>
      <w:r w:rsidR="0039446B" w:rsidRPr="00725CFF">
        <w:rPr>
          <w:rFonts w:ascii="Cambria" w:hAnsi="Cambria"/>
          <w:sz w:val="20"/>
          <w:szCs w:val="20"/>
        </w:rPr>
        <w:t xml:space="preserve">  The handout is OBH specific and does </w:t>
      </w:r>
      <w:r w:rsidRPr="00725CFF">
        <w:rPr>
          <w:rFonts w:ascii="Cambria" w:hAnsi="Cambria"/>
          <w:sz w:val="20"/>
          <w:szCs w:val="20"/>
        </w:rPr>
        <w:t>not speak to how DCFS, OJJ, and DOE are actually managing or structuring their understanding of their systems.</w:t>
      </w:r>
    </w:p>
    <w:p w:rsidR="002E5B58" w:rsidRPr="00725CFF" w:rsidRDefault="002E5B58" w:rsidP="00416CC8">
      <w:pPr>
        <w:spacing w:after="0"/>
        <w:ind w:left="720"/>
        <w:jc w:val="both"/>
        <w:rPr>
          <w:rFonts w:ascii="Cambria" w:hAnsi="Cambria"/>
          <w:sz w:val="20"/>
          <w:szCs w:val="20"/>
        </w:rPr>
      </w:pPr>
    </w:p>
    <w:p w:rsidR="002E5B58" w:rsidRPr="00725CFF" w:rsidRDefault="00310D04" w:rsidP="00416CC8">
      <w:pPr>
        <w:spacing w:after="0"/>
        <w:ind w:left="720"/>
        <w:jc w:val="both"/>
        <w:rPr>
          <w:rFonts w:ascii="Cambria" w:hAnsi="Cambria"/>
          <w:sz w:val="20"/>
          <w:szCs w:val="20"/>
        </w:rPr>
      </w:pPr>
      <w:r w:rsidRPr="00725CFF">
        <w:rPr>
          <w:rFonts w:ascii="Cambria" w:hAnsi="Cambria"/>
          <w:sz w:val="20"/>
        </w:rPr>
        <w:t xml:space="preserve">Pete </w:t>
      </w:r>
      <w:r w:rsidR="0039446B" w:rsidRPr="00725CFF">
        <w:rPr>
          <w:rFonts w:ascii="Cambria" w:hAnsi="Cambria"/>
          <w:sz w:val="20"/>
          <w:szCs w:val="20"/>
        </w:rPr>
        <w:t>Calamari reported</w:t>
      </w:r>
      <w:r w:rsidR="002E5B58" w:rsidRPr="00725CFF">
        <w:rPr>
          <w:rFonts w:ascii="Cambria" w:hAnsi="Cambria"/>
          <w:sz w:val="20"/>
          <w:szCs w:val="20"/>
        </w:rPr>
        <w:t xml:space="preserve"> a state-wide-tour is underway by Magellan.  Magellan has a morning presentation</w:t>
      </w:r>
      <w:r w:rsidR="009630A1" w:rsidRPr="00725CFF">
        <w:rPr>
          <w:rFonts w:ascii="Cambria" w:hAnsi="Cambria"/>
          <w:sz w:val="20"/>
          <w:szCs w:val="20"/>
        </w:rPr>
        <w:t xml:space="preserve"> </w:t>
      </w:r>
      <w:r w:rsidR="002E5B58" w:rsidRPr="00725CFF">
        <w:rPr>
          <w:rFonts w:ascii="Cambria" w:hAnsi="Cambria"/>
          <w:sz w:val="20"/>
          <w:szCs w:val="20"/>
        </w:rPr>
        <w:t>for</w:t>
      </w:r>
      <w:r w:rsidR="009630A1" w:rsidRPr="00725CFF">
        <w:rPr>
          <w:rFonts w:ascii="Cambria" w:hAnsi="Cambria"/>
          <w:sz w:val="20"/>
          <w:szCs w:val="20"/>
        </w:rPr>
        <w:t xml:space="preserve"> the </w:t>
      </w:r>
      <w:r w:rsidR="002E5B58" w:rsidRPr="00725CFF">
        <w:rPr>
          <w:rFonts w:ascii="Cambria" w:hAnsi="Cambria"/>
          <w:sz w:val="20"/>
          <w:szCs w:val="20"/>
        </w:rPr>
        <w:t>family members and advocates</w:t>
      </w:r>
      <w:r w:rsidR="009630A1" w:rsidRPr="00725CFF">
        <w:rPr>
          <w:rFonts w:ascii="Cambria" w:hAnsi="Cambria"/>
          <w:sz w:val="20"/>
          <w:szCs w:val="20"/>
        </w:rPr>
        <w:t xml:space="preserve"> and an afternoon presentation </w:t>
      </w:r>
      <w:r w:rsidR="002E5B58" w:rsidRPr="00725CFF">
        <w:rPr>
          <w:rFonts w:ascii="Cambria" w:hAnsi="Cambria"/>
          <w:sz w:val="20"/>
          <w:szCs w:val="20"/>
        </w:rPr>
        <w:t xml:space="preserve">for providers to </w:t>
      </w:r>
      <w:r w:rsidR="009630A1" w:rsidRPr="00725CFF">
        <w:rPr>
          <w:rFonts w:ascii="Cambria" w:hAnsi="Cambria"/>
          <w:sz w:val="20"/>
          <w:szCs w:val="20"/>
        </w:rPr>
        <w:t xml:space="preserve">have their questions </w:t>
      </w:r>
      <w:r w:rsidR="002E5B58" w:rsidRPr="00725CFF">
        <w:rPr>
          <w:rFonts w:ascii="Cambria" w:hAnsi="Cambria"/>
          <w:sz w:val="20"/>
          <w:szCs w:val="20"/>
        </w:rPr>
        <w:t>answer</w:t>
      </w:r>
      <w:r w:rsidR="009630A1" w:rsidRPr="00725CFF">
        <w:rPr>
          <w:rFonts w:ascii="Cambria" w:hAnsi="Cambria"/>
          <w:sz w:val="20"/>
          <w:szCs w:val="20"/>
        </w:rPr>
        <w:t>ed</w:t>
      </w:r>
      <w:r w:rsidR="002E5B58" w:rsidRPr="00725CFF">
        <w:rPr>
          <w:rFonts w:ascii="Cambria" w:hAnsi="Cambria"/>
          <w:sz w:val="20"/>
          <w:szCs w:val="20"/>
        </w:rPr>
        <w:t>.  Some of the forums have been held and there are still some additional forums proje</w:t>
      </w:r>
      <w:r w:rsidR="009630A1" w:rsidRPr="00725CFF">
        <w:rPr>
          <w:rFonts w:ascii="Cambria" w:hAnsi="Cambria"/>
          <w:sz w:val="20"/>
          <w:szCs w:val="20"/>
        </w:rPr>
        <w:t>cted.  Next month the Magellan f</w:t>
      </w:r>
      <w:r w:rsidR="002E5B58" w:rsidRPr="00725CFF">
        <w:rPr>
          <w:rFonts w:ascii="Cambria" w:hAnsi="Cambria"/>
          <w:sz w:val="20"/>
          <w:szCs w:val="20"/>
        </w:rPr>
        <w:t xml:space="preserve">orums will have a different level of clarity for both the family members and providers.  The following month they will repeat these tours with increased specificity with regards to the programs.  </w:t>
      </w:r>
    </w:p>
    <w:p w:rsidR="002E5B58" w:rsidRPr="00725CFF" w:rsidRDefault="002E5B58" w:rsidP="00416CC8">
      <w:pPr>
        <w:spacing w:after="0"/>
        <w:ind w:left="720"/>
        <w:jc w:val="both"/>
        <w:rPr>
          <w:rFonts w:ascii="Cambria" w:hAnsi="Cambria"/>
          <w:sz w:val="20"/>
          <w:szCs w:val="20"/>
        </w:rPr>
      </w:pPr>
    </w:p>
    <w:p w:rsidR="00487F51" w:rsidRPr="00725CFF" w:rsidRDefault="00310D04" w:rsidP="00416CC8">
      <w:pPr>
        <w:spacing w:after="0"/>
        <w:ind w:left="720"/>
        <w:jc w:val="both"/>
        <w:rPr>
          <w:rFonts w:ascii="Cambria" w:hAnsi="Cambria"/>
          <w:sz w:val="20"/>
          <w:szCs w:val="20"/>
        </w:rPr>
      </w:pPr>
      <w:r w:rsidRPr="00725CFF">
        <w:rPr>
          <w:rFonts w:ascii="Cambria" w:hAnsi="Cambria"/>
          <w:sz w:val="20"/>
          <w:szCs w:val="20"/>
        </w:rPr>
        <w:t xml:space="preserve">Freddie </w:t>
      </w:r>
      <w:r w:rsidR="002E5B58" w:rsidRPr="00725CFF">
        <w:rPr>
          <w:rFonts w:ascii="Cambria" w:hAnsi="Cambria"/>
          <w:sz w:val="20"/>
          <w:szCs w:val="20"/>
        </w:rPr>
        <w:t>Landry referred and showed the commi</w:t>
      </w:r>
      <w:r w:rsidR="009630A1" w:rsidRPr="00725CFF">
        <w:rPr>
          <w:rFonts w:ascii="Cambria" w:hAnsi="Cambria"/>
          <w:sz w:val="20"/>
          <w:szCs w:val="20"/>
        </w:rPr>
        <w:t>ssion</w:t>
      </w:r>
      <w:r w:rsidR="002E5B58" w:rsidRPr="00725CFF">
        <w:rPr>
          <w:rFonts w:ascii="Cambria" w:hAnsi="Cambria"/>
          <w:sz w:val="20"/>
          <w:szCs w:val="20"/>
        </w:rPr>
        <w:t xml:space="preserve"> a two page handout she obtained from the New Orleans forum. She indicated the second page of this Magellan handout was saying if anybody was interested in serving on any of these committees whether it be a provider, advocate or family member this was the appropriate way to sign-up to participate.  </w:t>
      </w:r>
      <w:r w:rsidRPr="00725CFF">
        <w:rPr>
          <w:rFonts w:ascii="Cambria" w:hAnsi="Cambria"/>
          <w:sz w:val="20"/>
          <w:szCs w:val="20"/>
        </w:rPr>
        <w:t>Pete</w:t>
      </w:r>
      <w:r w:rsidR="00676BB8" w:rsidRPr="00725CFF">
        <w:rPr>
          <w:rFonts w:ascii="Cambria" w:hAnsi="Cambria"/>
          <w:sz w:val="20"/>
          <w:szCs w:val="20"/>
        </w:rPr>
        <w:t xml:space="preserve"> Calamari informed </w:t>
      </w:r>
      <w:r w:rsidR="0039446B" w:rsidRPr="00725CFF">
        <w:rPr>
          <w:rFonts w:ascii="Cambria" w:hAnsi="Cambria"/>
          <w:sz w:val="20"/>
          <w:szCs w:val="20"/>
        </w:rPr>
        <w:t>the C</w:t>
      </w:r>
      <w:r w:rsidR="009630A1" w:rsidRPr="00725CFF">
        <w:rPr>
          <w:rFonts w:ascii="Cambria" w:hAnsi="Cambria"/>
          <w:sz w:val="20"/>
          <w:szCs w:val="20"/>
        </w:rPr>
        <w:t xml:space="preserve">ommission </w:t>
      </w:r>
      <w:r w:rsidR="00676BB8" w:rsidRPr="00725CFF">
        <w:rPr>
          <w:rFonts w:ascii="Cambria" w:hAnsi="Cambria"/>
          <w:sz w:val="20"/>
          <w:szCs w:val="20"/>
        </w:rPr>
        <w:t>t</w:t>
      </w:r>
      <w:r w:rsidR="002E5B58" w:rsidRPr="00725CFF">
        <w:rPr>
          <w:rFonts w:ascii="Cambria" w:hAnsi="Cambria"/>
          <w:sz w:val="20"/>
          <w:szCs w:val="20"/>
        </w:rPr>
        <w:t>his list is Magellan's internal list</w:t>
      </w:r>
      <w:r w:rsidR="00676BB8" w:rsidRPr="00725CFF">
        <w:rPr>
          <w:rFonts w:ascii="Cambria" w:hAnsi="Cambria"/>
          <w:sz w:val="20"/>
          <w:szCs w:val="20"/>
        </w:rPr>
        <w:t xml:space="preserve"> and i</w:t>
      </w:r>
      <w:r w:rsidR="002E5B58" w:rsidRPr="00725CFF">
        <w:rPr>
          <w:rFonts w:ascii="Cambria" w:hAnsi="Cambria"/>
          <w:sz w:val="20"/>
          <w:szCs w:val="20"/>
        </w:rPr>
        <w:t>t may not parallel exactly the list with which we are matching them.  But, they do seek community and advocate members, advisors and this list is the group of committees they would have.</w:t>
      </w:r>
    </w:p>
    <w:p w:rsidR="00560DA5" w:rsidRPr="00725CFF" w:rsidRDefault="00560DA5" w:rsidP="00416CC8">
      <w:pPr>
        <w:spacing w:after="0"/>
        <w:ind w:left="720"/>
        <w:jc w:val="both"/>
        <w:rPr>
          <w:rFonts w:ascii="Cambria" w:hAnsi="Cambria"/>
          <w:sz w:val="20"/>
          <w:szCs w:val="20"/>
        </w:rPr>
      </w:pPr>
    </w:p>
    <w:p w:rsidR="00487F51" w:rsidRPr="00725CFF" w:rsidRDefault="007B3658" w:rsidP="00416CC8">
      <w:pPr>
        <w:spacing w:after="0"/>
        <w:ind w:left="720"/>
        <w:jc w:val="both"/>
        <w:rPr>
          <w:rFonts w:ascii="Cambria" w:hAnsi="Cambria"/>
          <w:sz w:val="20"/>
        </w:rPr>
      </w:pPr>
      <w:r w:rsidRPr="00725CFF">
        <w:rPr>
          <w:rFonts w:ascii="Cambria" w:hAnsi="Cambria"/>
          <w:sz w:val="20"/>
          <w:szCs w:val="20"/>
        </w:rPr>
        <w:t>Dr Leif question</w:t>
      </w:r>
      <w:r w:rsidR="0083391D" w:rsidRPr="00725CFF">
        <w:rPr>
          <w:rFonts w:ascii="Cambria" w:hAnsi="Cambria"/>
          <w:sz w:val="20"/>
          <w:szCs w:val="20"/>
        </w:rPr>
        <w:t xml:space="preserve">ed </w:t>
      </w:r>
      <w:r w:rsidR="00487F51" w:rsidRPr="00725CFF">
        <w:rPr>
          <w:rFonts w:ascii="Cambria" w:hAnsi="Cambria"/>
          <w:sz w:val="20"/>
          <w:szCs w:val="20"/>
        </w:rPr>
        <w:t>t</w:t>
      </w:r>
      <w:r w:rsidRPr="00725CFF">
        <w:rPr>
          <w:rFonts w:ascii="Cambria" w:hAnsi="Cambria"/>
          <w:sz w:val="20"/>
          <w:szCs w:val="20"/>
        </w:rPr>
        <w:t xml:space="preserve">he Race and Equity Committee, why is it </w:t>
      </w:r>
      <w:proofErr w:type="gramStart"/>
      <w:r w:rsidRPr="00725CFF">
        <w:rPr>
          <w:rFonts w:ascii="Cambria" w:hAnsi="Cambria"/>
          <w:sz w:val="20"/>
          <w:szCs w:val="20"/>
        </w:rPr>
        <w:t>race</w:t>
      </w:r>
      <w:proofErr w:type="gramEnd"/>
      <w:r w:rsidRPr="00725CFF">
        <w:rPr>
          <w:rFonts w:ascii="Cambria" w:hAnsi="Cambria"/>
          <w:sz w:val="20"/>
          <w:szCs w:val="20"/>
        </w:rPr>
        <w:t xml:space="preserve"> and not ethnicity or something like that?  Pete </w:t>
      </w:r>
      <w:r w:rsidR="00310D04" w:rsidRPr="00725CFF">
        <w:rPr>
          <w:rFonts w:ascii="Cambria" w:hAnsi="Cambria"/>
          <w:sz w:val="20"/>
          <w:szCs w:val="20"/>
        </w:rPr>
        <w:t xml:space="preserve">Calamari </w:t>
      </w:r>
      <w:r w:rsidR="00B52676" w:rsidRPr="00725CFF">
        <w:rPr>
          <w:rFonts w:ascii="Cambria" w:hAnsi="Cambria"/>
          <w:sz w:val="20"/>
          <w:szCs w:val="20"/>
        </w:rPr>
        <w:t xml:space="preserve">reported </w:t>
      </w:r>
      <w:r w:rsidR="00487F51" w:rsidRPr="00725CFF">
        <w:rPr>
          <w:rFonts w:ascii="Cambria" w:hAnsi="Cambria"/>
          <w:sz w:val="20"/>
          <w:szCs w:val="20"/>
        </w:rPr>
        <w:t xml:space="preserve">the list documenting this committee is a list Magellan passed out. </w:t>
      </w:r>
      <w:r w:rsidR="0039446B" w:rsidRPr="00725CFF">
        <w:rPr>
          <w:rFonts w:ascii="Cambria" w:hAnsi="Cambria"/>
          <w:sz w:val="20"/>
          <w:szCs w:val="20"/>
        </w:rPr>
        <w:t xml:space="preserve"> Magellan has </w:t>
      </w:r>
      <w:r w:rsidR="0039446B" w:rsidRPr="00725CFF">
        <w:rPr>
          <w:rFonts w:ascii="Cambria" w:hAnsi="Cambria"/>
          <w:sz w:val="20"/>
        </w:rPr>
        <w:t>an internal committee</w:t>
      </w:r>
      <w:r w:rsidR="00487F51" w:rsidRPr="00725CFF">
        <w:rPr>
          <w:rFonts w:ascii="Cambria" w:hAnsi="Cambria"/>
          <w:sz w:val="20"/>
        </w:rPr>
        <w:t xml:space="preserve"> whi</w:t>
      </w:r>
      <w:r w:rsidR="0039446B" w:rsidRPr="00725CFF">
        <w:rPr>
          <w:rFonts w:ascii="Cambria" w:hAnsi="Cambria"/>
          <w:sz w:val="20"/>
        </w:rPr>
        <w:t>ch seeks community participation</w:t>
      </w:r>
      <w:r w:rsidR="00487F51" w:rsidRPr="00725CFF">
        <w:rPr>
          <w:rFonts w:ascii="Cambria" w:hAnsi="Cambria"/>
          <w:sz w:val="20"/>
        </w:rPr>
        <w:t xml:space="preserve">.  </w:t>
      </w:r>
      <w:r w:rsidR="0039446B" w:rsidRPr="00725CFF">
        <w:rPr>
          <w:rFonts w:ascii="Cambria" w:hAnsi="Cambria"/>
          <w:sz w:val="20"/>
        </w:rPr>
        <w:t>This is</w:t>
      </w:r>
      <w:r w:rsidR="00487F51" w:rsidRPr="00725CFF">
        <w:rPr>
          <w:rFonts w:ascii="Cambria" w:hAnsi="Cambria"/>
          <w:sz w:val="20"/>
        </w:rPr>
        <w:t xml:space="preserve"> a core committee </w:t>
      </w:r>
      <w:r w:rsidR="009630A1" w:rsidRPr="00725CFF">
        <w:rPr>
          <w:rFonts w:ascii="Cambria" w:hAnsi="Cambria"/>
          <w:sz w:val="20"/>
        </w:rPr>
        <w:t xml:space="preserve">scheduled to </w:t>
      </w:r>
      <w:r w:rsidR="00487F51" w:rsidRPr="00725CFF">
        <w:rPr>
          <w:rFonts w:ascii="Cambria" w:hAnsi="Cambria"/>
          <w:sz w:val="20"/>
        </w:rPr>
        <w:t>meet quarterly and focus on all aspects of Magellan's Cultural Competency Program</w:t>
      </w:r>
      <w:r w:rsidR="0039446B" w:rsidRPr="00725CFF">
        <w:rPr>
          <w:rFonts w:ascii="Cambria" w:hAnsi="Cambria"/>
          <w:sz w:val="20"/>
        </w:rPr>
        <w:t xml:space="preserve"> and ensure community feedback</w:t>
      </w:r>
      <w:r w:rsidR="00B52676" w:rsidRPr="00725CFF">
        <w:rPr>
          <w:rFonts w:ascii="Cambria" w:hAnsi="Cambria"/>
          <w:sz w:val="20"/>
        </w:rPr>
        <w:t xml:space="preserve">.  </w:t>
      </w:r>
      <w:r w:rsidR="005446A2" w:rsidRPr="00725CFF">
        <w:rPr>
          <w:rFonts w:ascii="Cambria" w:hAnsi="Cambria"/>
          <w:sz w:val="20"/>
        </w:rPr>
        <w:t>Dr. Leif’s concern was satisfied with this explanation.</w:t>
      </w:r>
    </w:p>
    <w:p w:rsidR="00187DDC" w:rsidRPr="00725CFF" w:rsidRDefault="00187DDC" w:rsidP="00416CC8">
      <w:pPr>
        <w:spacing w:after="0"/>
        <w:ind w:left="720"/>
        <w:jc w:val="both"/>
        <w:rPr>
          <w:rFonts w:ascii="Cambria" w:hAnsi="Cambria"/>
          <w:sz w:val="20"/>
        </w:rPr>
      </w:pPr>
    </w:p>
    <w:p w:rsidR="004E4E93" w:rsidRPr="00725CFF" w:rsidRDefault="00187DDC" w:rsidP="00416CC8">
      <w:pPr>
        <w:spacing w:after="0"/>
        <w:ind w:left="720"/>
        <w:jc w:val="both"/>
        <w:rPr>
          <w:rFonts w:ascii="Cambria" w:hAnsi="Cambria"/>
          <w:sz w:val="20"/>
        </w:rPr>
      </w:pPr>
      <w:r w:rsidRPr="00725CFF">
        <w:rPr>
          <w:rFonts w:ascii="Cambria" w:hAnsi="Cambria"/>
          <w:sz w:val="20"/>
        </w:rPr>
        <w:t xml:space="preserve">Dr. Leif </w:t>
      </w:r>
      <w:r w:rsidR="0043210A" w:rsidRPr="00725CFF">
        <w:rPr>
          <w:rFonts w:ascii="Cambria" w:hAnsi="Cambria"/>
          <w:sz w:val="20"/>
        </w:rPr>
        <w:t xml:space="preserve">asked </w:t>
      </w:r>
      <w:r w:rsidRPr="00725CFF">
        <w:rPr>
          <w:rFonts w:ascii="Cambria" w:hAnsi="Cambria"/>
          <w:sz w:val="20"/>
        </w:rPr>
        <w:t xml:space="preserve">what </w:t>
      </w:r>
      <w:r w:rsidR="00D82FF4" w:rsidRPr="00725CFF">
        <w:rPr>
          <w:rFonts w:ascii="Cambria" w:hAnsi="Cambria"/>
          <w:sz w:val="20"/>
        </w:rPr>
        <w:t xml:space="preserve">constitutes a special </w:t>
      </w:r>
      <w:r w:rsidR="0083391D" w:rsidRPr="00725CFF">
        <w:rPr>
          <w:rFonts w:ascii="Cambria" w:hAnsi="Cambria"/>
          <w:sz w:val="20"/>
        </w:rPr>
        <w:t>population.</w:t>
      </w:r>
      <w:r w:rsidR="00D82FF4" w:rsidRPr="00725CFF">
        <w:rPr>
          <w:rFonts w:ascii="Cambria" w:hAnsi="Cambria"/>
          <w:sz w:val="20"/>
        </w:rPr>
        <w:t xml:space="preserve">  </w:t>
      </w:r>
      <w:r w:rsidR="0039446B" w:rsidRPr="00725CFF">
        <w:rPr>
          <w:rFonts w:ascii="Cambria" w:hAnsi="Cambria"/>
          <w:sz w:val="20"/>
        </w:rPr>
        <w:t xml:space="preserve">Dr. Dunham </w:t>
      </w:r>
      <w:r w:rsidR="00D82FF4" w:rsidRPr="00725CFF">
        <w:rPr>
          <w:rFonts w:ascii="Cambria" w:hAnsi="Cambria"/>
          <w:sz w:val="20"/>
        </w:rPr>
        <w:t xml:space="preserve">informed Dr. Leif and the </w:t>
      </w:r>
      <w:r w:rsidR="0039446B" w:rsidRPr="00725CFF">
        <w:rPr>
          <w:rFonts w:ascii="Cambria" w:hAnsi="Cambria"/>
          <w:sz w:val="20"/>
        </w:rPr>
        <w:t>C</w:t>
      </w:r>
      <w:r w:rsidR="00D82FF4" w:rsidRPr="00725CFF">
        <w:rPr>
          <w:rFonts w:ascii="Cambria" w:hAnsi="Cambria"/>
          <w:sz w:val="20"/>
        </w:rPr>
        <w:t>ommi</w:t>
      </w:r>
      <w:r w:rsidR="00DD279B" w:rsidRPr="00725CFF">
        <w:rPr>
          <w:rFonts w:ascii="Cambria" w:hAnsi="Cambria"/>
          <w:sz w:val="20"/>
        </w:rPr>
        <w:t>ssion</w:t>
      </w:r>
      <w:r w:rsidR="00D82FF4" w:rsidRPr="00725CFF">
        <w:rPr>
          <w:rFonts w:ascii="Cambria" w:hAnsi="Cambria"/>
          <w:sz w:val="20"/>
        </w:rPr>
        <w:t xml:space="preserve"> this special population refers to </w:t>
      </w:r>
      <w:r w:rsidR="00DF0595" w:rsidRPr="00725CFF">
        <w:rPr>
          <w:rFonts w:ascii="Cambria" w:hAnsi="Cambria"/>
          <w:sz w:val="20"/>
        </w:rPr>
        <w:t xml:space="preserve">those eligible for services under </w:t>
      </w:r>
      <w:r w:rsidR="00D82FF4" w:rsidRPr="00725CFF">
        <w:rPr>
          <w:rFonts w:ascii="Cambria" w:hAnsi="Cambria"/>
          <w:sz w:val="20"/>
        </w:rPr>
        <w:t>1915</w:t>
      </w:r>
      <w:r w:rsidR="0039446B" w:rsidRPr="00725CFF">
        <w:rPr>
          <w:rFonts w:ascii="Cambria" w:hAnsi="Cambria"/>
          <w:sz w:val="20"/>
        </w:rPr>
        <w:t>(</w:t>
      </w:r>
      <w:r w:rsidR="00D82FF4" w:rsidRPr="00725CFF">
        <w:rPr>
          <w:rFonts w:ascii="Cambria" w:hAnsi="Cambria"/>
          <w:sz w:val="20"/>
        </w:rPr>
        <w:t>b</w:t>
      </w:r>
      <w:proofErr w:type="gramStart"/>
      <w:r w:rsidR="0039446B" w:rsidRPr="00725CFF">
        <w:rPr>
          <w:rFonts w:ascii="Cambria" w:hAnsi="Cambria"/>
          <w:sz w:val="20"/>
        </w:rPr>
        <w:t>)(</w:t>
      </w:r>
      <w:proofErr w:type="gramEnd"/>
      <w:r w:rsidR="0039446B" w:rsidRPr="00725CFF">
        <w:rPr>
          <w:rFonts w:ascii="Cambria" w:hAnsi="Cambria"/>
          <w:sz w:val="20"/>
        </w:rPr>
        <w:t>3) waiver</w:t>
      </w:r>
      <w:r w:rsidR="00DF0595" w:rsidRPr="00725CFF">
        <w:rPr>
          <w:rFonts w:ascii="Cambria" w:hAnsi="Cambria"/>
          <w:sz w:val="20"/>
        </w:rPr>
        <w:t>, which includes:</w:t>
      </w:r>
      <w:r w:rsidR="0039446B" w:rsidRPr="00725CFF">
        <w:rPr>
          <w:rFonts w:ascii="Cambria" w:hAnsi="Cambria"/>
          <w:sz w:val="20"/>
        </w:rPr>
        <w:t xml:space="preserve"> </w:t>
      </w:r>
      <w:r w:rsidR="004E4E93" w:rsidRPr="00725CFF">
        <w:rPr>
          <w:rFonts w:ascii="Cambria" w:hAnsi="Cambria"/>
          <w:sz w:val="20"/>
        </w:rPr>
        <w:t xml:space="preserve"> </w:t>
      </w:r>
    </w:p>
    <w:p w:rsidR="004E4E93" w:rsidRPr="00725CFF" w:rsidRDefault="004E4E93" w:rsidP="00416CC8">
      <w:pPr>
        <w:numPr>
          <w:ilvl w:val="0"/>
          <w:numId w:val="17"/>
        </w:numPr>
        <w:spacing w:after="0"/>
        <w:jc w:val="both"/>
        <w:rPr>
          <w:rFonts w:ascii="Cambria" w:hAnsi="Cambria"/>
          <w:sz w:val="20"/>
        </w:rPr>
      </w:pPr>
      <w:r w:rsidRPr="00725CFF">
        <w:rPr>
          <w:rFonts w:ascii="Cambria" w:hAnsi="Cambria"/>
          <w:sz w:val="20"/>
        </w:rPr>
        <w:t xml:space="preserve">Kids </w:t>
      </w:r>
      <w:r w:rsidR="00D82FF4" w:rsidRPr="00725CFF">
        <w:rPr>
          <w:rFonts w:ascii="Cambria" w:hAnsi="Cambria"/>
          <w:sz w:val="20"/>
        </w:rPr>
        <w:t>who are in the DCSF</w:t>
      </w:r>
      <w:r w:rsidRPr="00725CFF">
        <w:rPr>
          <w:rFonts w:ascii="Cambria" w:hAnsi="Cambria"/>
          <w:sz w:val="20"/>
        </w:rPr>
        <w:t xml:space="preserve"> or OJJ</w:t>
      </w:r>
      <w:r w:rsidR="00D82FF4" w:rsidRPr="00725CFF">
        <w:rPr>
          <w:rFonts w:ascii="Cambria" w:hAnsi="Cambria"/>
          <w:sz w:val="20"/>
        </w:rPr>
        <w:t xml:space="preserve"> System</w:t>
      </w:r>
    </w:p>
    <w:p w:rsidR="004E4E93" w:rsidRPr="00725CFF" w:rsidRDefault="004E4E93" w:rsidP="00416CC8">
      <w:pPr>
        <w:numPr>
          <w:ilvl w:val="0"/>
          <w:numId w:val="17"/>
        </w:numPr>
        <w:spacing w:after="0"/>
        <w:jc w:val="both"/>
        <w:rPr>
          <w:rFonts w:ascii="Cambria" w:hAnsi="Cambria"/>
          <w:sz w:val="20"/>
        </w:rPr>
      </w:pPr>
      <w:r w:rsidRPr="00725CFF">
        <w:rPr>
          <w:rFonts w:ascii="Cambria" w:hAnsi="Cambria"/>
          <w:sz w:val="20"/>
        </w:rPr>
        <w:t xml:space="preserve">Individuals with </w:t>
      </w:r>
      <w:r w:rsidR="00D82FF4" w:rsidRPr="00725CFF">
        <w:rPr>
          <w:rFonts w:ascii="Cambria" w:hAnsi="Cambria"/>
          <w:sz w:val="20"/>
        </w:rPr>
        <w:t xml:space="preserve">co-occurring disorders, </w:t>
      </w:r>
    </w:p>
    <w:p w:rsidR="004E4E93" w:rsidRPr="00725CFF" w:rsidRDefault="004E4E93" w:rsidP="00416CC8">
      <w:pPr>
        <w:numPr>
          <w:ilvl w:val="0"/>
          <w:numId w:val="17"/>
        </w:numPr>
        <w:spacing w:after="0"/>
        <w:jc w:val="both"/>
        <w:rPr>
          <w:rFonts w:ascii="Cambria" w:hAnsi="Cambria"/>
          <w:sz w:val="20"/>
        </w:rPr>
      </w:pPr>
      <w:r w:rsidRPr="00725CFF">
        <w:rPr>
          <w:rFonts w:ascii="Cambria" w:hAnsi="Cambria"/>
          <w:sz w:val="20"/>
        </w:rPr>
        <w:t>I</w:t>
      </w:r>
      <w:r w:rsidR="00D82FF4" w:rsidRPr="00725CFF">
        <w:rPr>
          <w:rFonts w:ascii="Cambria" w:hAnsi="Cambria"/>
          <w:sz w:val="20"/>
        </w:rPr>
        <w:t>ndividuals who are IV-Drug abusers</w:t>
      </w:r>
    </w:p>
    <w:p w:rsidR="004E4E93" w:rsidRPr="00725CFF" w:rsidRDefault="004E4E93" w:rsidP="00416CC8">
      <w:pPr>
        <w:numPr>
          <w:ilvl w:val="0"/>
          <w:numId w:val="17"/>
        </w:numPr>
        <w:spacing w:after="0"/>
        <w:jc w:val="both"/>
        <w:rPr>
          <w:rFonts w:ascii="Cambria" w:hAnsi="Cambria"/>
          <w:sz w:val="20"/>
        </w:rPr>
      </w:pPr>
      <w:r w:rsidRPr="00725CFF">
        <w:rPr>
          <w:rFonts w:ascii="Cambria" w:hAnsi="Cambria"/>
          <w:sz w:val="20"/>
        </w:rPr>
        <w:t xml:space="preserve">Women with </w:t>
      </w:r>
      <w:r w:rsidR="00D82FF4" w:rsidRPr="00725CFF">
        <w:rPr>
          <w:rFonts w:ascii="Cambria" w:hAnsi="Cambria"/>
          <w:sz w:val="20"/>
        </w:rPr>
        <w:t xml:space="preserve">dependent children.  </w:t>
      </w:r>
    </w:p>
    <w:p w:rsidR="004E4E93" w:rsidRPr="00725CFF" w:rsidRDefault="004E4E93" w:rsidP="00416CC8">
      <w:pPr>
        <w:numPr>
          <w:ilvl w:val="0"/>
          <w:numId w:val="17"/>
        </w:numPr>
        <w:spacing w:after="0"/>
        <w:jc w:val="both"/>
        <w:rPr>
          <w:rFonts w:ascii="Cambria" w:hAnsi="Cambria"/>
          <w:sz w:val="20"/>
        </w:rPr>
      </w:pPr>
      <w:r w:rsidRPr="00725CFF">
        <w:rPr>
          <w:rFonts w:ascii="Cambria" w:hAnsi="Cambria"/>
          <w:sz w:val="20"/>
        </w:rPr>
        <w:t>Pregnant Women</w:t>
      </w:r>
    </w:p>
    <w:p w:rsidR="004E4E93" w:rsidRPr="00725CFF" w:rsidRDefault="004E4E93" w:rsidP="00416CC8">
      <w:pPr>
        <w:spacing w:after="0"/>
        <w:ind w:left="720"/>
        <w:jc w:val="both"/>
        <w:rPr>
          <w:rFonts w:ascii="Cambria" w:hAnsi="Cambria"/>
          <w:sz w:val="20"/>
        </w:rPr>
      </w:pPr>
    </w:p>
    <w:p w:rsidR="005446A2" w:rsidRPr="00725CFF" w:rsidRDefault="004E4E93" w:rsidP="00416CC8">
      <w:pPr>
        <w:spacing w:after="0"/>
        <w:ind w:left="720"/>
        <w:jc w:val="both"/>
        <w:rPr>
          <w:rFonts w:ascii="Cambria" w:hAnsi="Cambria"/>
          <w:sz w:val="20"/>
        </w:rPr>
      </w:pPr>
      <w:r w:rsidRPr="00725CFF">
        <w:rPr>
          <w:rFonts w:ascii="Cambria" w:hAnsi="Cambria"/>
          <w:sz w:val="20"/>
        </w:rPr>
        <w:t>Dr. Dunham noted that th</w:t>
      </w:r>
      <w:r w:rsidR="00D82FF4" w:rsidRPr="00725CFF">
        <w:rPr>
          <w:rFonts w:ascii="Cambria" w:hAnsi="Cambria"/>
          <w:sz w:val="20"/>
        </w:rPr>
        <w:t>is is our way of making sure</w:t>
      </w:r>
      <w:r w:rsidR="00DD279B" w:rsidRPr="00725CFF">
        <w:rPr>
          <w:rFonts w:ascii="Cambria" w:hAnsi="Cambria"/>
          <w:sz w:val="20"/>
        </w:rPr>
        <w:t xml:space="preserve"> </w:t>
      </w:r>
      <w:r w:rsidR="00D82FF4" w:rsidRPr="00725CFF">
        <w:rPr>
          <w:rFonts w:ascii="Cambria" w:hAnsi="Cambria"/>
          <w:sz w:val="20"/>
        </w:rPr>
        <w:t>they g</w:t>
      </w:r>
      <w:r w:rsidR="00DD279B" w:rsidRPr="00725CFF">
        <w:rPr>
          <w:rFonts w:ascii="Cambria" w:hAnsi="Cambria"/>
          <w:sz w:val="20"/>
        </w:rPr>
        <w:t>e</w:t>
      </w:r>
      <w:r w:rsidR="00D82FF4" w:rsidRPr="00725CFF">
        <w:rPr>
          <w:rFonts w:ascii="Cambria" w:hAnsi="Cambria"/>
          <w:sz w:val="20"/>
        </w:rPr>
        <w:t xml:space="preserve">t their needs </w:t>
      </w:r>
      <w:r w:rsidR="00DD279B" w:rsidRPr="00725CFF">
        <w:rPr>
          <w:rFonts w:ascii="Cambria" w:hAnsi="Cambria"/>
          <w:sz w:val="20"/>
        </w:rPr>
        <w:t xml:space="preserve">met </w:t>
      </w:r>
      <w:r w:rsidR="00D82FF4" w:rsidRPr="00725CFF">
        <w:rPr>
          <w:rFonts w:ascii="Cambria" w:hAnsi="Cambria"/>
          <w:sz w:val="20"/>
        </w:rPr>
        <w:t>and remain priorit</w:t>
      </w:r>
      <w:r w:rsidR="00DD279B" w:rsidRPr="00725CFF">
        <w:rPr>
          <w:rFonts w:ascii="Cambria" w:hAnsi="Cambria"/>
          <w:sz w:val="20"/>
        </w:rPr>
        <w:t>y</w:t>
      </w:r>
      <w:r w:rsidR="00D82FF4" w:rsidRPr="00725CFF">
        <w:rPr>
          <w:rFonts w:ascii="Cambria" w:hAnsi="Cambria"/>
          <w:sz w:val="20"/>
        </w:rPr>
        <w:t xml:space="preserve"> in this new system</w:t>
      </w:r>
      <w:r w:rsidR="00DD279B" w:rsidRPr="00725CFF">
        <w:rPr>
          <w:rFonts w:ascii="Cambria" w:hAnsi="Cambria"/>
          <w:sz w:val="20"/>
        </w:rPr>
        <w:t>.</w:t>
      </w:r>
    </w:p>
    <w:p w:rsidR="0083391D" w:rsidRPr="00725CFF" w:rsidRDefault="0083391D" w:rsidP="00416CC8">
      <w:pPr>
        <w:spacing w:after="0"/>
        <w:jc w:val="both"/>
        <w:rPr>
          <w:rFonts w:ascii="Cambria" w:hAnsi="Cambria"/>
          <w:sz w:val="20"/>
          <w:szCs w:val="20"/>
        </w:rPr>
      </w:pPr>
    </w:p>
    <w:p w:rsidR="0083391D" w:rsidRDefault="0043210A" w:rsidP="00B621D1">
      <w:pPr>
        <w:tabs>
          <w:tab w:val="left" w:pos="720"/>
        </w:tabs>
        <w:spacing w:after="0"/>
        <w:ind w:left="720" w:hanging="360"/>
        <w:jc w:val="both"/>
        <w:rPr>
          <w:rFonts w:ascii="Cambria" w:hAnsi="Cambria"/>
          <w:b/>
          <w:i/>
          <w:sz w:val="20"/>
          <w:szCs w:val="20"/>
        </w:rPr>
      </w:pPr>
      <w:r w:rsidRPr="00725CFF">
        <w:rPr>
          <w:rFonts w:ascii="Cambria" w:hAnsi="Cambria"/>
          <w:b/>
          <w:i/>
          <w:sz w:val="20"/>
          <w:szCs w:val="20"/>
        </w:rPr>
        <w:t>C.</w:t>
      </w:r>
      <w:r w:rsidRPr="00725CFF">
        <w:rPr>
          <w:rFonts w:ascii="Cambria" w:hAnsi="Cambria"/>
          <w:b/>
          <w:i/>
          <w:sz w:val="20"/>
          <w:szCs w:val="20"/>
        </w:rPr>
        <w:tab/>
      </w:r>
      <w:r w:rsidR="0083391D" w:rsidRPr="00725CFF">
        <w:rPr>
          <w:rFonts w:ascii="Cambria" w:hAnsi="Cambria"/>
          <w:b/>
          <w:i/>
          <w:sz w:val="20"/>
          <w:szCs w:val="20"/>
        </w:rPr>
        <w:t>Commission Administrative Assistant</w:t>
      </w:r>
      <w:r w:rsidR="00B621D1">
        <w:rPr>
          <w:rFonts w:ascii="Cambria" w:hAnsi="Cambria"/>
          <w:b/>
          <w:i/>
          <w:sz w:val="20"/>
          <w:szCs w:val="20"/>
        </w:rPr>
        <w:t xml:space="preserve"> – </w:t>
      </w:r>
    </w:p>
    <w:p w:rsidR="00B621D1" w:rsidRPr="00725CFF" w:rsidRDefault="00B621D1" w:rsidP="00B621D1">
      <w:pPr>
        <w:spacing w:after="0"/>
        <w:ind w:left="720" w:hanging="360"/>
        <w:jc w:val="both"/>
        <w:rPr>
          <w:rFonts w:ascii="Cambria" w:hAnsi="Cambria"/>
          <w:b/>
          <w:i/>
          <w:sz w:val="20"/>
          <w:szCs w:val="20"/>
        </w:rPr>
      </w:pPr>
    </w:p>
    <w:p w:rsidR="00E9146F" w:rsidRPr="00725CFF" w:rsidRDefault="004E4E93" w:rsidP="00416CC8">
      <w:pPr>
        <w:tabs>
          <w:tab w:val="left" w:pos="720"/>
        </w:tabs>
        <w:spacing w:after="0"/>
        <w:ind w:left="720"/>
        <w:jc w:val="both"/>
        <w:rPr>
          <w:rFonts w:ascii="Cambria" w:hAnsi="Cambria"/>
          <w:sz w:val="20"/>
        </w:rPr>
      </w:pPr>
      <w:r w:rsidRPr="00725CFF">
        <w:rPr>
          <w:rFonts w:ascii="Cambria" w:hAnsi="Cambria"/>
          <w:sz w:val="20"/>
          <w:szCs w:val="20"/>
        </w:rPr>
        <w:t xml:space="preserve">Mr. </w:t>
      </w:r>
      <w:r w:rsidR="00845074" w:rsidRPr="00725CFF">
        <w:rPr>
          <w:rFonts w:ascii="Cambria" w:hAnsi="Cambria"/>
          <w:sz w:val="20"/>
          <w:szCs w:val="20"/>
        </w:rPr>
        <w:t xml:space="preserve">Calamari introduced </w:t>
      </w:r>
      <w:r w:rsidRPr="00725CFF">
        <w:rPr>
          <w:rFonts w:ascii="Cambria" w:hAnsi="Cambria"/>
          <w:sz w:val="20"/>
          <w:szCs w:val="20"/>
        </w:rPr>
        <w:t xml:space="preserve">Ms. Carol Foret </w:t>
      </w:r>
      <w:r w:rsidR="00845074" w:rsidRPr="00725CFF">
        <w:rPr>
          <w:rFonts w:ascii="Cambria" w:hAnsi="Cambria"/>
          <w:sz w:val="20"/>
          <w:szCs w:val="20"/>
        </w:rPr>
        <w:t xml:space="preserve">to the </w:t>
      </w:r>
      <w:r w:rsidRPr="00725CFF">
        <w:rPr>
          <w:rFonts w:ascii="Cambria" w:hAnsi="Cambria"/>
          <w:sz w:val="20"/>
          <w:szCs w:val="20"/>
        </w:rPr>
        <w:t xml:space="preserve">Commission.  Ms. Foret has been assigned as the new assistant to the Commission to replace Daryl Koerth.  Mr. Calamari reported that Ms. Foret graciously accepted this new assignment and will prove to be an asset to the Commission.  </w:t>
      </w:r>
      <w:r w:rsidR="00E9146F" w:rsidRPr="00725CFF">
        <w:rPr>
          <w:rFonts w:ascii="Cambria" w:hAnsi="Cambria"/>
          <w:sz w:val="20"/>
        </w:rPr>
        <w:t xml:space="preserve">Carol Foret introduced herself to the commission and shared her </w:t>
      </w:r>
      <w:r w:rsidRPr="00725CFF">
        <w:rPr>
          <w:rFonts w:ascii="Cambria" w:hAnsi="Cambria"/>
          <w:sz w:val="20"/>
        </w:rPr>
        <w:t xml:space="preserve">current </w:t>
      </w:r>
      <w:r w:rsidR="00E9146F" w:rsidRPr="00725CFF">
        <w:rPr>
          <w:rFonts w:ascii="Cambria" w:hAnsi="Cambria"/>
          <w:sz w:val="20"/>
        </w:rPr>
        <w:t>responsibilities in OBH.</w:t>
      </w:r>
    </w:p>
    <w:p w:rsidR="00E9146F" w:rsidRPr="00725CFF" w:rsidRDefault="00E9146F" w:rsidP="00416CC8">
      <w:pPr>
        <w:tabs>
          <w:tab w:val="left" w:pos="720"/>
        </w:tabs>
        <w:spacing w:after="0"/>
        <w:ind w:left="720"/>
        <w:jc w:val="both"/>
        <w:rPr>
          <w:rFonts w:ascii="Cambria" w:hAnsi="Cambria"/>
          <w:sz w:val="20"/>
        </w:rPr>
      </w:pPr>
    </w:p>
    <w:p w:rsidR="00E9146F" w:rsidRPr="00725CFF" w:rsidRDefault="00EE5B7D" w:rsidP="00416CC8">
      <w:pPr>
        <w:tabs>
          <w:tab w:val="left" w:pos="360"/>
        </w:tabs>
        <w:spacing w:after="0"/>
        <w:ind w:left="360" w:hanging="360"/>
        <w:jc w:val="both"/>
        <w:rPr>
          <w:rFonts w:ascii="Cambria" w:hAnsi="Cambria"/>
          <w:b/>
          <w:sz w:val="20"/>
        </w:rPr>
      </w:pPr>
      <w:r w:rsidRPr="00B051F6">
        <w:rPr>
          <w:rFonts w:ascii="Cambria" w:hAnsi="Cambria"/>
          <w:b/>
          <w:sz w:val="20"/>
        </w:rPr>
        <w:t>V</w:t>
      </w:r>
      <w:r w:rsidR="007D507F" w:rsidRPr="00B051F6">
        <w:rPr>
          <w:rFonts w:ascii="Cambria" w:hAnsi="Cambria"/>
          <w:b/>
          <w:sz w:val="20"/>
        </w:rPr>
        <w:t>I</w:t>
      </w:r>
      <w:r w:rsidRPr="00B051F6">
        <w:rPr>
          <w:rFonts w:ascii="Cambria" w:hAnsi="Cambria"/>
          <w:b/>
          <w:sz w:val="20"/>
        </w:rPr>
        <w:t>.</w:t>
      </w:r>
      <w:r w:rsidRPr="00725CFF">
        <w:rPr>
          <w:rFonts w:ascii="Cambria" w:hAnsi="Cambria"/>
          <w:sz w:val="20"/>
        </w:rPr>
        <w:tab/>
      </w:r>
      <w:r w:rsidR="007D507F" w:rsidRPr="00725CFF">
        <w:rPr>
          <w:rFonts w:ascii="Cambria" w:hAnsi="Cambria"/>
          <w:b/>
          <w:sz w:val="20"/>
        </w:rPr>
        <w:t>NEXT COMMISSION MEETING</w:t>
      </w:r>
    </w:p>
    <w:p w:rsidR="007D507F" w:rsidRPr="00725CFF" w:rsidRDefault="007D507F" w:rsidP="00416CC8">
      <w:pPr>
        <w:tabs>
          <w:tab w:val="left" w:pos="360"/>
        </w:tabs>
        <w:spacing w:after="0"/>
        <w:ind w:left="360" w:hanging="360"/>
        <w:jc w:val="both"/>
        <w:rPr>
          <w:rFonts w:ascii="Cambria" w:hAnsi="Cambria"/>
          <w:sz w:val="20"/>
        </w:rPr>
      </w:pPr>
    </w:p>
    <w:p w:rsidR="007D507F" w:rsidRPr="00725CFF" w:rsidRDefault="007D507F" w:rsidP="00416CC8">
      <w:pPr>
        <w:spacing w:after="0"/>
        <w:jc w:val="both"/>
        <w:rPr>
          <w:rFonts w:ascii="Cambria" w:hAnsi="Cambria"/>
          <w:sz w:val="20"/>
        </w:rPr>
      </w:pPr>
      <w:r w:rsidRPr="00725CFF">
        <w:rPr>
          <w:rFonts w:ascii="Cambria" w:hAnsi="Cambria"/>
          <w:sz w:val="20"/>
        </w:rPr>
        <w:t>The next meeting of the Louisiana Commission on Addictive Disorders was discussed, and the date, time, and location were set.  The next meeting will take place in Baton Rouge, at OBH Headquarters, from 1:00 p.m.to 3:00 p.m., on Tuesday, January 17, 2012.</w:t>
      </w:r>
    </w:p>
    <w:p w:rsidR="007D507F" w:rsidRPr="00725CFF" w:rsidRDefault="007D507F" w:rsidP="00B621D1">
      <w:pPr>
        <w:tabs>
          <w:tab w:val="left" w:pos="360"/>
        </w:tabs>
        <w:spacing w:after="0"/>
        <w:ind w:left="360" w:hanging="360"/>
        <w:jc w:val="both"/>
        <w:rPr>
          <w:rFonts w:ascii="Cambria" w:hAnsi="Cambria"/>
          <w:sz w:val="20"/>
        </w:rPr>
      </w:pPr>
    </w:p>
    <w:p w:rsidR="007D507F" w:rsidRPr="00725CFF" w:rsidRDefault="007D507F" w:rsidP="00B621D1">
      <w:pPr>
        <w:tabs>
          <w:tab w:val="left" w:pos="360"/>
        </w:tabs>
        <w:spacing w:after="0"/>
        <w:ind w:left="360" w:hanging="360"/>
        <w:jc w:val="both"/>
        <w:rPr>
          <w:rFonts w:ascii="Cambria" w:hAnsi="Cambria"/>
          <w:b/>
          <w:sz w:val="20"/>
        </w:rPr>
      </w:pPr>
      <w:r w:rsidRPr="00725CFF">
        <w:rPr>
          <w:rFonts w:ascii="Cambria" w:hAnsi="Cambria"/>
          <w:b/>
          <w:sz w:val="20"/>
        </w:rPr>
        <w:t>VII.</w:t>
      </w:r>
      <w:r w:rsidR="00B621D1">
        <w:rPr>
          <w:rFonts w:ascii="Cambria" w:hAnsi="Cambria"/>
          <w:sz w:val="20"/>
        </w:rPr>
        <w:tab/>
      </w:r>
      <w:r w:rsidRPr="00725CFF">
        <w:rPr>
          <w:rFonts w:ascii="Cambria" w:hAnsi="Cambria"/>
          <w:b/>
          <w:sz w:val="20"/>
        </w:rPr>
        <w:t>HAPPY HOLIDAYS TO ALL!!</w:t>
      </w:r>
    </w:p>
    <w:p w:rsidR="007D507F" w:rsidRPr="00725CFF" w:rsidRDefault="007D507F" w:rsidP="00416CC8">
      <w:pPr>
        <w:spacing w:after="0"/>
        <w:ind w:left="360" w:hanging="360"/>
        <w:jc w:val="both"/>
        <w:rPr>
          <w:rFonts w:ascii="Cambria" w:hAnsi="Cambria"/>
          <w:sz w:val="20"/>
        </w:rPr>
      </w:pPr>
    </w:p>
    <w:p w:rsidR="007D507F" w:rsidRPr="00725CFF" w:rsidRDefault="007D507F" w:rsidP="00416CC8">
      <w:pPr>
        <w:tabs>
          <w:tab w:val="left" w:pos="0"/>
        </w:tabs>
        <w:spacing w:after="0"/>
        <w:jc w:val="both"/>
        <w:rPr>
          <w:rFonts w:ascii="Cambria" w:hAnsi="Cambria"/>
          <w:sz w:val="20"/>
        </w:rPr>
      </w:pPr>
      <w:r w:rsidRPr="00725CFF">
        <w:rPr>
          <w:rFonts w:ascii="Cambria" w:hAnsi="Cambria"/>
          <w:sz w:val="20"/>
        </w:rPr>
        <w:t>Freddie Landry gave each present commission member and guests a Christmas cup filled with baked cookies.</w:t>
      </w:r>
    </w:p>
    <w:p w:rsidR="007D507F" w:rsidRPr="00725CFF" w:rsidRDefault="007D507F" w:rsidP="00416CC8">
      <w:pPr>
        <w:tabs>
          <w:tab w:val="left" w:pos="0"/>
        </w:tabs>
        <w:spacing w:after="0"/>
        <w:jc w:val="both"/>
        <w:rPr>
          <w:rFonts w:ascii="Cambria" w:hAnsi="Cambria"/>
          <w:sz w:val="20"/>
        </w:rPr>
      </w:pPr>
    </w:p>
    <w:p w:rsidR="007D507F" w:rsidRPr="00725CFF" w:rsidRDefault="007D507F" w:rsidP="00416CC8">
      <w:pPr>
        <w:tabs>
          <w:tab w:val="left" w:pos="360"/>
        </w:tabs>
        <w:spacing w:after="0"/>
        <w:ind w:left="360" w:hanging="360"/>
        <w:jc w:val="both"/>
        <w:rPr>
          <w:rFonts w:ascii="Cambria" w:hAnsi="Cambria"/>
          <w:b/>
          <w:sz w:val="20"/>
        </w:rPr>
      </w:pPr>
      <w:r w:rsidRPr="00725CFF">
        <w:rPr>
          <w:rFonts w:ascii="Cambria" w:hAnsi="Cambria"/>
          <w:b/>
          <w:sz w:val="20"/>
        </w:rPr>
        <w:t>VIII.</w:t>
      </w:r>
      <w:r w:rsidRPr="00725CFF">
        <w:rPr>
          <w:rFonts w:ascii="Cambria" w:hAnsi="Cambria"/>
          <w:b/>
          <w:sz w:val="20"/>
        </w:rPr>
        <w:tab/>
        <w:t>ADJOURNMENT</w:t>
      </w:r>
    </w:p>
    <w:p w:rsidR="007D507F" w:rsidRPr="00725CFF" w:rsidRDefault="007D507F" w:rsidP="00416CC8">
      <w:pPr>
        <w:tabs>
          <w:tab w:val="left" w:pos="360"/>
        </w:tabs>
        <w:spacing w:after="0"/>
        <w:ind w:left="360" w:hanging="360"/>
        <w:jc w:val="both"/>
        <w:rPr>
          <w:rFonts w:ascii="Cambria" w:hAnsi="Cambria"/>
          <w:b/>
          <w:sz w:val="20"/>
        </w:rPr>
      </w:pPr>
    </w:p>
    <w:p w:rsidR="007D507F" w:rsidRPr="00725CFF" w:rsidRDefault="007D507F" w:rsidP="00416CC8">
      <w:pPr>
        <w:spacing w:after="0"/>
        <w:jc w:val="both"/>
        <w:rPr>
          <w:rFonts w:ascii="Cambria" w:hAnsi="Cambria"/>
          <w:sz w:val="20"/>
        </w:rPr>
      </w:pPr>
      <w:r w:rsidRPr="00725CFF">
        <w:rPr>
          <w:rFonts w:ascii="Cambria" w:hAnsi="Cambria"/>
          <w:sz w:val="20"/>
        </w:rPr>
        <w:t>Freddie Landry called for a motion to adjourn the meeting.  Dr. Lief made the motion to adjourn, and Dr. Wick seconded the motion.  The meeting was adjourned at 3:00 p.m.</w:t>
      </w:r>
    </w:p>
    <w:sectPr w:rsidR="007D507F" w:rsidRPr="00725CFF" w:rsidSect="002228BB">
      <w:headerReference w:type="default" r:id="rId9"/>
      <w:footerReference w:type="default" r:id="rId10"/>
      <w:pgSz w:w="12240" w:h="15840"/>
      <w:pgMar w:top="990" w:right="1440" w:bottom="900" w:left="1440" w:header="720" w:footer="27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DCF" w:rsidRDefault="003D0DCF" w:rsidP="00416CC8">
      <w:pPr>
        <w:spacing w:after="0" w:line="240" w:lineRule="auto"/>
      </w:pPr>
      <w:r>
        <w:separator/>
      </w:r>
    </w:p>
  </w:endnote>
  <w:endnote w:type="continuationSeparator" w:id="0">
    <w:p w:rsidR="003D0DCF" w:rsidRDefault="003D0DCF" w:rsidP="00416C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22206"/>
      <w:docPartObj>
        <w:docPartGallery w:val="Page Numbers (Bottom of Page)"/>
        <w:docPartUnique/>
      </w:docPartObj>
    </w:sdtPr>
    <w:sdtContent>
      <w:p w:rsidR="003D0DCF" w:rsidRDefault="000E4150">
        <w:pPr>
          <w:pStyle w:val="Footer"/>
          <w:jc w:val="right"/>
        </w:pPr>
        <w:fldSimple w:instr=" PAGE   \* MERGEFORMAT ">
          <w:r w:rsidR="00E05AAA">
            <w:rPr>
              <w:noProof/>
            </w:rPr>
            <w:t>5</w:t>
          </w:r>
        </w:fldSimple>
      </w:p>
    </w:sdtContent>
  </w:sdt>
  <w:p w:rsidR="003D0DCF" w:rsidRDefault="003D0D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DCF" w:rsidRDefault="003D0DCF" w:rsidP="00416CC8">
      <w:pPr>
        <w:spacing w:after="0" w:line="240" w:lineRule="auto"/>
      </w:pPr>
      <w:r>
        <w:separator/>
      </w:r>
    </w:p>
  </w:footnote>
  <w:footnote w:type="continuationSeparator" w:id="0">
    <w:p w:rsidR="003D0DCF" w:rsidRDefault="003D0DCF" w:rsidP="00416C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DCF" w:rsidRPr="00416CC8" w:rsidRDefault="003D0DCF" w:rsidP="00416CC8">
    <w:pPr>
      <w:pStyle w:val="Header"/>
      <w:jc w:val="center"/>
      <w:rPr>
        <w:rFonts w:asciiTheme="majorHAnsi" w:hAnsiTheme="maj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870FF"/>
    <w:multiLevelType w:val="hybridMultilevel"/>
    <w:tmpl w:val="0BCE4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2355C"/>
    <w:multiLevelType w:val="hybridMultilevel"/>
    <w:tmpl w:val="A448F59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464F80"/>
    <w:multiLevelType w:val="hybridMultilevel"/>
    <w:tmpl w:val="5B60F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283F15"/>
    <w:multiLevelType w:val="hybridMultilevel"/>
    <w:tmpl w:val="6DC0F5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E76CA9"/>
    <w:multiLevelType w:val="hybridMultilevel"/>
    <w:tmpl w:val="170CA780"/>
    <w:lvl w:ilvl="0" w:tplc="D67E618E">
      <w:start w:val="1"/>
      <w:numFmt w:val="bullet"/>
      <w:lvlText w:val="•"/>
      <w:lvlJc w:val="left"/>
      <w:pPr>
        <w:ind w:left="108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2D3411"/>
    <w:multiLevelType w:val="hybridMultilevel"/>
    <w:tmpl w:val="3AF64932"/>
    <w:lvl w:ilvl="0" w:tplc="3BBC20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110CDB"/>
    <w:multiLevelType w:val="hybridMultilevel"/>
    <w:tmpl w:val="C4941538"/>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18822CE"/>
    <w:multiLevelType w:val="hybridMultilevel"/>
    <w:tmpl w:val="FFC0F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8165FC"/>
    <w:multiLevelType w:val="hybridMultilevel"/>
    <w:tmpl w:val="95D6E104"/>
    <w:lvl w:ilvl="0" w:tplc="D67E618E">
      <w:start w:val="1"/>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DA0065"/>
    <w:multiLevelType w:val="hybridMultilevel"/>
    <w:tmpl w:val="075CBC2E"/>
    <w:lvl w:ilvl="0" w:tplc="50B804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9C74319"/>
    <w:multiLevelType w:val="hybridMultilevel"/>
    <w:tmpl w:val="CC440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4D71D5"/>
    <w:multiLevelType w:val="hybridMultilevel"/>
    <w:tmpl w:val="7F5C7C8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54214568"/>
    <w:multiLevelType w:val="hybridMultilevel"/>
    <w:tmpl w:val="D11A83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B26C73"/>
    <w:multiLevelType w:val="hybridMultilevel"/>
    <w:tmpl w:val="AB58F222"/>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40C5C05"/>
    <w:multiLevelType w:val="hybridMultilevel"/>
    <w:tmpl w:val="C690166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736E0669"/>
    <w:multiLevelType w:val="hybridMultilevel"/>
    <w:tmpl w:val="59D0ECF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9B46A5"/>
    <w:multiLevelType w:val="hybridMultilevel"/>
    <w:tmpl w:val="DE527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0"/>
  </w:num>
  <w:num w:numId="4">
    <w:abstractNumId w:val="7"/>
  </w:num>
  <w:num w:numId="5">
    <w:abstractNumId w:val="16"/>
  </w:num>
  <w:num w:numId="6">
    <w:abstractNumId w:val="14"/>
  </w:num>
  <w:num w:numId="7">
    <w:abstractNumId w:val="11"/>
  </w:num>
  <w:num w:numId="8">
    <w:abstractNumId w:val="5"/>
  </w:num>
  <w:num w:numId="9">
    <w:abstractNumId w:val="3"/>
  </w:num>
  <w:num w:numId="10">
    <w:abstractNumId w:val="6"/>
  </w:num>
  <w:num w:numId="11">
    <w:abstractNumId w:val="4"/>
  </w:num>
  <w:num w:numId="12">
    <w:abstractNumId w:val="8"/>
  </w:num>
  <w:num w:numId="13">
    <w:abstractNumId w:val="13"/>
  </w:num>
  <w:num w:numId="14">
    <w:abstractNumId w:val="12"/>
  </w:num>
  <w:num w:numId="15">
    <w:abstractNumId w:val="15"/>
  </w:num>
  <w:num w:numId="16">
    <w:abstractNumId w:val="9"/>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0E0AF2"/>
    <w:rsid w:val="00001406"/>
    <w:rsid w:val="00015D44"/>
    <w:rsid w:val="0003245D"/>
    <w:rsid w:val="000368CA"/>
    <w:rsid w:val="000704E9"/>
    <w:rsid w:val="000818E3"/>
    <w:rsid w:val="00092AEA"/>
    <w:rsid w:val="000A4B52"/>
    <w:rsid w:val="000B6503"/>
    <w:rsid w:val="000D6089"/>
    <w:rsid w:val="000E0609"/>
    <w:rsid w:val="000E0AF2"/>
    <w:rsid w:val="000E4150"/>
    <w:rsid w:val="000F0046"/>
    <w:rsid w:val="000F6F8C"/>
    <w:rsid w:val="0016248B"/>
    <w:rsid w:val="00164294"/>
    <w:rsid w:val="00187DDC"/>
    <w:rsid w:val="001C5261"/>
    <w:rsid w:val="001E23F9"/>
    <w:rsid w:val="001F2FAC"/>
    <w:rsid w:val="001F488E"/>
    <w:rsid w:val="001F6B60"/>
    <w:rsid w:val="001F7783"/>
    <w:rsid w:val="0021514F"/>
    <w:rsid w:val="002228BB"/>
    <w:rsid w:val="002348D5"/>
    <w:rsid w:val="00246B1A"/>
    <w:rsid w:val="0025692C"/>
    <w:rsid w:val="0028681F"/>
    <w:rsid w:val="002B4290"/>
    <w:rsid w:val="002E5B58"/>
    <w:rsid w:val="00310D04"/>
    <w:rsid w:val="00313258"/>
    <w:rsid w:val="00315B7B"/>
    <w:rsid w:val="00332019"/>
    <w:rsid w:val="00333D3E"/>
    <w:rsid w:val="003402A6"/>
    <w:rsid w:val="00381202"/>
    <w:rsid w:val="00386786"/>
    <w:rsid w:val="0039446B"/>
    <w:rsid w:val="003B0A1C"/>
    <w:rsid w:val="003D0DCF"/>
    <w:rsid w:val="003D4158"/>
    <w:rsid w:val="003F5A07"/>
    <w:rsid w:val="00416CC8"/>
    <w:rsid w:val="0041732C"/>
    <w:rsid w:val="00421E04"/>
    <w:rsid w:val="0043210A"/>
    <w:rsid w:val="00451D61"/>
    <w:rsid w:val="00487F51"/>
    <w:rsid w:val="00497652"/>
    <w:rsid w:val="004A5C6D"/>
    <w:rsid w:val="004B4422"/>
    <w:rsid w:val="004D3945"/>
    <w:rsid w:val="004E4E93"/>
    <w:rsid w:val="004F0398"/>
    <w:rsid w:val="00501179"/>
    <w:rsid w:val="00510AD4"/>
    <w:rsid w:val="005202CB"/>
    <w:rsid w:val="0052198B"/>
    <w:rsid w:val="00542324"/>
    <w:rsid w:val="005446A2"/>
    <w:rsid w:val="00560DA5"/>
    <w:rsid w:val="005647AB"/>
    <w:rsid w:val="00572CBA"/>
    <w:rsid w:val="00574255"/>
    <w:rsid w:val="005B7235"/>
    <w:rsid w:val="005C5397"/>
    <w:rsid w:val="005E6BC2"/>
    <w:rsid w:val="005F146A"/>
    <w:rsid w:val="00605CE2"/>
    <w:rsid w:val="0061395A"/>
    <w:rsid w:val="00634AAB"/>
    <w:rsid w:val="006435D5"/>
    <w:rsid w:val="00674864"/>
    <w:rsid w:val="00676BB8"/>
    <w:rsid w:val="0068461A"/>
    <w:rsid w:val="006F0E23"/>
    <w:rsid w:val="007156D1"/>
    <w:rsid w:val="00725CFF"/>
    <w:rsid w:val="00745B80"/>
    <w:rsid w:val="00763FD5"/>
    <w:rsid w:val="007900A2"/>
    <w:rsid w:val="00794BEC"/>
    <w:rsid w:val="007A33CC"/>
    <w:rsid w:val="007B3658"/>
    <w:rsid w:val="007C143D"/>
    <w:rsid w:val="007C4DA4"/>
    <w:rsid w:val="007D507F"/>
    <w:rsid w:val="007F0A93"/>
    <w:rsid w:val="007F64E8"/>
    <w:rsid w:val="0081458F"/>
    <w:rsid w:val="008164E7"/>
    <w:rsid w:val="00832606"/>
    <w:rsid w:val="0083391D"/>
    <w:rsid w:val="00845074"/>
    <w:rsid w:val="00852A5E"/>
    <w:rsid w:val="008802ED"/>
    <w:rsid w:val="00897A0A"/>
    <w:rsid w:val="008E1719"/>
    <w:rsid w:val="00926E75"/>
    <w:rsid w:val="00950502"/>
    <w:rsid w:val="009630A1"/>
    <w:rsid w:val="00981689"/>
    <w:rsid w:val="009A1430"/>
    <w:rsid w:val="009A3669"/>
    <w:rsid w:val="009A732C"/>
    <w:rsid w:val="009B4F69"/>
    <w:rsid w:val="009C7A51"/>
    <w:rsid w:val="009D4AD9"/>
    <w:rsid w:val="00A00F9F"/>
    <w:rsid w:val="00A81C37"/>
    <w:rsid w:val="00A87698"/>
    <w:rsid w:val="00AA34AD"/>
    <w:rsid w:val="00AB3A44"/>
    <w:rsid w:val="00AD189B"/>
    <w:rsid w:val="00B00A9F"/>
    <w:rsid w:val="00B02657"/>
    <w:rsid w:val="00B051F6"/>
    <w:rsid w:val="00B0674F"/>
    <w:rsid w:val="00B1621E"/>
    <w:rsid w:val="00B41678"/>
    <w:rsid w:val="00B52676"/>
    <w:rsid w:val="00B621D1"/>
    <w:rsid w:val="00B80F00"/>
    <w:rsid w:val="00B84B0D"/>
    <w:rsid w:val="00BC5361"/>
    <w:rsid w:val="00C0198D"/>
    <w:rsid w:val="00C344F0"/>
    <w:rsid w:val="00C62F48"/>
    <w:rsid w:val="00C97CC6"/>
    <w:rsid w:val="00CA4FEA"/>
    <w:rsid w:val="00CB3F56"/>
    <w:rsid w:val="00CE4D99"/>
    <w:rsid w:val="00D10D6E"/>
    <w:rsid w:val="00D41F7E"/>
    <w:rsid w:val="00D56D35"/>
    <w:rsid w:val="00D666CF"/>
    <w:rsid w:val="00D7525F"/>
    <w:rsid w:val="00D8079A"/>
    <w:rsid w:val="00D82FF4"/>
    <w:rsid w:val="00DB6497"/>
    <w:rsid w:val="00DC0533"/>
    <w:rsid w:val="00DD279B"/>
    <w:rsid w:val="00DE67D5"/>
    <w:rsid w:val="00DF0595"/>
    <w:rsid w:val="00DF203C"/>
    <w:rsid w:val="00DF3B90"/>
    <w:rsid w:val="00E05AAA"/>
    <w:rsid w:val="00E5417A"/>
    <w:rsid w:val="00E62C87"/>
    <w:rsid w:val="00E62EF8"/>
    <w:rsid w:val="00E8195A"/>
    <w:rsid w:val="00E9146F"/>
    <w:rsid w:val="00ED1F39"/>
    <w:rsid w:val="00ED258D"/>
    <w:rsid w:val="00EE113F"/>
    <w:rsid w:val="00EE5B7D"/>
    <w:rsid w:val="00EF089F"/>
    <w:rsid w:val="00F03D86"/>
    <w:rsid w:val="00F234E6"/>
    <w:rsid w:val="00F64D74"/>
    <w:rsid w:val="00F72594"/>
    <w:rsid w:val="00FC2C8B"/>
    <w:rsid w:val="00FC7A89"/>
    <w:rsid w:val="00FD7395"/>
    <w:rsid w:val="00FE4B38"/>
    <w:rsid w:val="00FF22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01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AF2"/>
    <w:pPr>
      <w:ind w:left="720"/>
      <w:contextualSpacing/>
    </w:pPr>
  </w:style>
  <w:style w:type="paragraph" w:styleId="BalloonText">
    <w:name w:val="Balloon Text"/>
    <w:basedOn w:val="Normal"/>
    <w:link w:val="BalloonTextChar"/>
    <w:uiPriority w:val="99"/>
    <w:semiHidden/>
    <w:unhideWhenUsed/>
    <w:rsid w:val="00315B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B7B"/>
    <w:rPr>
      <w:rFonts w:ascii="Tahoma" w:hAnsi="Tahoma" w:cs="Tahoma"/>
      <w:sz w:val="16"/>
      <w:szCs w:val="16"/>
    </w:rPr>
  </w:style>
  <w:style w:type="paragraph" w:styleId="NoSpacing">
    <w:name w:val="No Spacing"/>
    <w:uiPriority w:val="1"/>
    <w:qFormat/>
    <w:rsid w:val="002E5B58"/>
    <w:rPr>
      <w:sz w:val="22"/>
      <w:szCs w:val="22"/>
    </w:rPr>
  </w:style>
  <w:style w:type="character" w:styleId="Hyperlink">
    <w:name w:val="Hyperlink"/>
    <w:basedOn w:val="DefaultParagraphFont"/>
    <w:uiPriority w:val="99"/>
    <w:unhideWhenUsed/>
    <w:rsid w:val="005C5397"/>
    <w:rPr>
      <w:color w:val="0000FF" w:themeColor="hyperlink"/>
      <w:u w:val="single"/>
    </w:rPr>
  </w:style>
  <w:style w:type="paragraph" w:styleId="Header">
    <w:name w:val="header"/>
    <w:basedOn w:val="Normal"/>
    <w:link w:val="HeaderChar"/>
    <w:uiPriority w:val="99"/>
    <w:semiHidden/>
    <w:unhideWhenUsed/>
    <w:rsid w:val="00416C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16CC8"/>
    <w:rPr>
      <w:sz w:val="22"/>
      <w:szCs w:val="22"/>
    </w:rPr>
  </w:style>
  <w:style w:type="paragraph" w:styleId="Footer">
    <w:name w:val="footer"/>
    <w:basedOn w:val="Normal"/>
    <w:link w:val="FooterChar"/>
    <w:uiPriority w:val="99"/>
    <w:unhideWhenUsed/>
    <w:rsid w:val="00416C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CC8"/>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adytotes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72044-9DD7-4BB7-A846-7B75C5479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Pages>
  <Words>2137</Words>
  <Characters>12186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DHH</Company>
  <LinksUpToDate>false</LinksUpToDate>
  <CharactersWithSpaces>14295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cforet</dc:creator>
  <cp:keywords/>
  <dc:description/>
  <cp:lastModifiedBy>cforet</cp:lastModifiedBy>
  <cp:revision>13</cp:revision>
  <cp:lastPrinted>2012-01-10T21:14:00Z</cp:lastPrinted>
  <dcterms:created xsi:type="dcterms:W3CDTF">2012-01-05T22:26:00Z</dcterms:created>
  <dcterms:modified xsi:type="dcterms:W3CDTF">2012-01-19T14:46:00Z</dcterms:modified>
</cp:coreProperties>
</file>